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7F" w:rsidRPr="00D70CA8" w:rsidRDefault="00936B0C">
      <w:pPr>
        <w:rPr>
          <w:b/>
          <w:sz w:val="36"/>
          <w:szCs w:val="36"/>
        </w:rPr>
      </w:pPr>
      <w:r w:rsidRPr="00D70CA8">
        <w:rPr>
          <w:b/>
          <w:sz w:val="36"/>
          <w:szCs w:val="36"/>
        </w:rPr>
        <w:t>Flyg</w:t>
      </w:r>
      <w:r w:rsidR="00B36228" w:rsidRPr="00D70CA8">
        <w:rPr>
          <w:b/>
          <w:sz w:val="36"/>
          <w:szCs w:val="36"/>
        </w:rPr>
        <w:t xml:space="preserve">et och klimatet – pågående processer </w:t>
      </w:r>
      <w:r w:rsidR="00490E74">
        <w:rPr>
          <w:b/>
          <w:sz w:val="36"/>
          <w:szCs w:val="36"/>
        </w:rPr>
        <w:t>september</w:t>
      </w:r>
      <w:r w:rsidR="00B36228" w:rsidRPr="00D70CA8">
        <w:rPr>
          <w:b/>
          <w:sz w:val="36"/>
          <w:szCs w:val="36"/>
        </w:rPr>
        <w:t xml:space="preserve"> 2020</w:t>
      </w:r>
    </w:p>
    <w:p w:rsidR="00D70CA8" w:rsidRPr="00D70CA8" w:rsidRDefault="00D70CA8">
      <w:pPr>
        <w:rPr>
          <w:b/>
        </w:rPr>
      </w:pPr>
      <w:r w:rsidRPr="00D70CA8">
        <w:rPr>
          <w:b/>
        </w:rPr>
        <w:t>200</w:t>
      </w:r>
      <w:r w:rsidR="00490E74">
        <w:rPr>
          <w:b/>
        </w:rPr>
        <w:t>9</w:t>
      </w:r>
      <w:r w:rsidR="00A20E46">
        <w:rPr>
          <w:b/>
        </w:rPr>
        <w:t>01</w:t>
      </w:r>
      <w:r w:rsidRPr="00D70CA8">
        <w:rPr>
          <w:b/>
        </w:rPr>
        <w:t>/</w:t>
      </w:r>
      <w:proofErr w:type="spellStart"/>
      <w:r w:rsidRPr="00D70CA8">
        <w:rPr>
          <w:b/>
        </w:rPr>
        <w:t>mn</w:t>
      </w:r>
      <w:proofErr w:type="spellEnd"/>
    </w:p>
    <w:p w:rsidR="00D70CA8" w:rsidRDefault="00D70CA8">
      <w:pPr>
        <w:rPr>
          <w:b/>
          <w:sz w:val="28"/>
          <w:szCs w:val="28"/>
        </w:rPr>
      </w:pPr>
    </w:p>
    <w:p w:rsidR="00936B0C" w:rsidRPr="00222224" w:rsidRDefault="00936B0C">
      <w:pPr>
        <w:rPr>
          <w:b/>
          <w:color w:val="7F7F7F" w:themeColor="text1" w:themeTint="80"/>
          <w:sz w:val="28"/>
          <w:szCs w:val="28"/>
        </w:rPr>
      </w:pPr>
      <w:r w:rsidRPr="00222224">
        <w:rPr>
          <w:b/>
          <w:color w:val="7F7F7F" w:themeColor="text1" w:themeTint="80"/>
          <w:sz w:val="28"/>
          <w:szCs w:val="28"/>
        </w:rPr>
        <w:t>ICAO</w:t>
      </w:r>
    </w:p>
    <w:p w:rsidR="00D70CA8" w:rsidRPr="00222224" w:rsidRDefault="00D70CA8">
      <w:pPr>
        <w:rPr>
          <w:b/>
          <w:color w:val="7F7F7F" w:themeColor="text1" w:themeTint="80"/>
          <w:u w:val="single"/>
        </w:rPr>
      </w:pPr>
      <w:r w:rsidRPr="00222224">
        <w:rPr>
          <w:b/>
          <w:color w:val="7F7F7F" w:themeColor="text1" w:themeTint="80"/>
          <w:u w:val="single"/>
        </w:rPr>
        <w:t>Implementering av CORSIA</w:t>
      </w:r>
    </w:p>
    <w:p w:rsidR="00B36228" w:rsidRPr="00222224" w:rsidRDefault="00936B0C">
      <w:pPr>
        <w:rPr>
          <w:color w:val="7F7F7F" w:themeColor="text1" w:themeTint="80"/>
        </w:rPr>
      </w:pPr>
      <w:r w:rsidRPr="00222224">
        <w:rPr>
          <w:color w:val="7F7F7F" w:themeColor="text1" w:themeTint="80"/>
        </w:rPr>
        <w:t>Vid rådets möte i juni ändrades baslinjen i COR</w:t>
      </w:r>
      <w:r w:rsidR="008A1369" w:rsidRPr="00222224">
        <w:rPr>
          <w:color w:val="7F7F7F" w:themeColor="text1" w:themeTint="80"/>
        </w:rPr>
        <w:t>S</w:t>
      </w:r>
      <w:r w:rsidRPr="00222224">
        <w:rPr>
          <w:color w:val="7F7F7F" w:themeColor="text1" w:themeTint="80"/>
        </w:rPr>
        <w:t xml:space="preserve">IA </w:t>
      </w:r>
      <w:r w:rsidR="001F0F5D" w:rsidRPr="00222224">
        <w:rPr>
          <w:color w:val="7F7F7F" w:themeColor="text1" w:themeTint="80"/>
        </w:rPr>
        <w:t xml:space="preserve">under perioden 2021-2023 </w:t>
      </w:r>
      <w:r w:rsidRPr="00222224">
        <w:rPr>
          <w:color w:val="7F7F7F" w:themeColor="text1" w:themeTint="80"/>
        </w:rPr>
        <w:t>från snittutsläppet 2019/2020 till utsläppet 2019.</w:t>
      </w:r>
    </w:p>
    <w:p w:rsidR="00645EDA" w:rsidRPr="00222224" w:rsidRDefault="00B36228">
      <w:pPr>
        <w:rPr>
          <w:color w:val="7F7F7F" w:themeColor="text1" w:themeTint="80"/>
        </w:rPr>
      </w:pPr>
      <w:r w:rsidRPr="00222224">
        <w:rPr>
          <w:rStyle w:val="Hyperlnk"/>
          <w:color w:val="7F7F7F" w:themeColor="text1" w:themeTint="80"/>
        </w:rPr>
        <w:t xml:space="preserve"> </w:t>
      </w:r>
      <w:hyperlink r:id="rId5" w:history="1">
        <w:r w:rsidR="00645EDA" w:rsidRPr="00222224">
          <w:rPr>
            <w:rStyle w:val="Hyperlnk"/>
            <w:color w:val="7F7F7F" w:themeColor="text1" w:themeTint="80"/>
          </w:rPr>
          <w:t>https://www.icao.int/environmental-protection/CORSIA/Pages/CORSIA-and-Covid-19.aspx</w:t>
        </w:r>
      </w:hyperlink>
      <w:r w:rsidR="00645EDA" w:rsidRPr="00222224">
        <w:rPr>
          <w:color w:val="7F7F7F" w:themeColor="text1" w:themeTint="80"/>
        </w:rPr>
        <w:t xml:space="preserve"> </w:t>
      </w:r>
    </w:p>
    <w:p w:rsidR="00B36228" w:rsidRPr="00222224" w:rsidRDefault="00B36228">
      <w:pPr>
        <w:rPr>
          <w:color w:val="7F7F7F" w:themeColor="text1" w:themeTint="80"/>
        </w:rPr>
      </w:pPr>
      <w:r w:rsidRPr="00222224">
        <w:rPr>
          <w:color w:val="7F7F7F" w:themeColor="text1" w:themeTint="80"/>
        </w:rPr>
        <w:t>För att baslinjen permanent ska ändras krävs beslut vid ICAOs kongress 2022.</w:t>
      </w:r>
    </w:p>
    <w:p w:rsidR="00936B0C" w:rsidRPr="00222224" w:rsidRDefault="00936B0C">
      <w:pPr>
        <w:rPr>
          <w:color w:val="7F7F7F" w:themeColor="text1" w:themeTint="80"/>
        </w:rPr>
      </w:pPr>
      <w:r w:rsidRPr="00222224">
        <w:rPr>
          <w:color w:val="7F7F7F" w:themeColor="text1" w:themeTint="80"/>
        </w:rPr>
        <w:t>Sex kompensationsprogram godkänd</w:t>
      </w:r>
      <w:r w:rsidR="001F0F5D" w:rsidRPr="00222224">
        <w:rPr>
          <w:color w:val="7F7F7F" w:themeColor="text1" w:themeTint="80"/>
        </w:rPr>
        <w:t>es av ICAO Council i mars 2020</w:t>
      </w:r>
      <w:r w:rsidRPr="00222224">
        <w:rPr>
          <w:color w:val="7F7F7F" w:themeColor="text1" w:themeTint="80"/>
        </w:rPr>
        <w:t>, men bara för 2021-2023</w:t>
      </w:r>
      <w:r w:rsidR="001F0F5D" w:rsidRPr="00222224">
        <w:rPr>
          <w:color w:val="7F7F7F" w:themeColor="text1" w:themeTint="80"/>
        </w:rPr>
        <w:t xml:space="preserve"> och med ett antal förbehåll</w:t>
      </w:r>
      <w:r w:rsidRPr="00222224">
        <w:rPr>
          <w:color w:val="7F7F7F" w:themeColor="text1" w:themeTint="80"/>
        </w:rPr>
        <w:t>.</w:t>
      </w:r>
      <w:r w:rsidR="008A1369" w:rsidRPr="00222224">
        <w:rPr>
          <w:color w:val="7F7F7F" w:themeColor="text1" w:themeTint="80"/>
        </w:rPr>
        <w:t xml:space="preserve"> </w:t>
      </w:r>
      <w:r w:rsidR="001F0F5D" w:rsidRPr="00222224">
        <w:rPr>
          <w:color w:val="7F7F7F" w:themeColor="text1" w:themeTint="80"/>
        </w:rPr>
        <w:t xml:space="preserve">Det beredande organet </w:t>
      </w:r>
      <w:r w:rsidR="008A1369" w:rsidRPr="00222224">
        <w:rPr>
          <w:color w:val="7F7F7F" w:themeColor="text1" w:themeTint="80"/>
        </w:rPr>
        <w:t xml:space="preserve">TAB </w:t>
      </w:r>
      <w:r w:rsidR="001F0F5D" w:rsidRPr="00222224">
        <w:rPr>
          <w:color w:val="7F7F7F" w:themeColor="text1" w:themeTint="80"/>
        </w:rPr>
        <w:t xml:space="preserve">(där bl.a. Ulrika </w:t>
      </w:r>
      <w:proofErr w:type="spellStart"/>
      <w:r w:rsidR="001F0F5D" w:rsidRPr="00222224">
        <w:rPr>
          <w:color w:val="7F7F7F" w:themeColor="text1" w:themeTint="80"/>
        </w:rPr>
        <w:t>Raab</w:t>
      </w:r>
      <w:proofErr w:type="spellEnd"/>
      <w:r w:rsidR="001F0F5D" w:rsidRPr="00222224">
        <w:rPr>
          <w:color w:val="7F7F7F" w:themeColor="text1" w:themeTint="80"/>
        </w:rPr>
        <w:t>, Naturvårdsverket ingår)</w:t>
      </w:r>
      <w:r w:rsidR="009D204F" w:rsidRPr="00222224">
        <w:rPr>
          <w:color w:val="7F7F7F" w:themeColor="text1" w:themeTint="80"/>
        </w:rPr>
        <w:t xml:space="preserve"> </w:t>
      </w:r>
      <w:r w:rsidR="008A1369" w:rsidRPr="00222224">
        <w:rPr>
          <w:color w:val="7F7F7F" w:themeColor="text1" w:themeTint="80"/>
        </w:rPr>
        <w:t>ha</w:t>
      </w:r>
      <w:r w:rsidR="009D204F" w:rsidRPr="00222224">
        <w:rPr>
          <w:color w:val="7F7F7F" w:themeColor="text1" w:themeTint="80"/>
        </w:rPr>
        <w:t>ntera</w:t>
      </w:r>
      <w:r w:rsidR="008A1369" w:rsidRPr="00222224">
        <w:rPr>
          <w:color w:val="7F7F7F" w:themeColor="text1" w:themeTint="80"/>
        </w:rPr>
        <w:t>r</w:t>
      </w:r>
      <w:r w:rsidR="009D204F" w:rsidRPr="00222224">
        <w:rPr>
          <w:color w:val="7F7F7F" w:themeColor="text1" w:themeTint="80"/>
        </w:rPr>
        <w:t xml:space="preserve"> f.n. andra omgången ansökningar med ytterligare åtta </w:t>
      </w:r>
      <w:r w:rsidR="008A1369" w:rsidRPr="00222224">
        <w:rPr>
          <w:color w:val="7F7F7F" w:themeColor="text1" w:themeTint="80"/>
        </w:rPr>
        <w:t>sök</w:t>
      </w:r>
      <w:r w:rsidR="009D204F" w:rsidRPr="00222224">
        <w:rPr>
          <w:color w:val="7F7F7F" w:themeColor="text1" w:themeTint="80"/>
        </w:rPr>
        <w:t>ande</w:t>
      </w:r>
      <w:r w:rsidR="008A1369" w:rsidRPr="00222224">
        <w:rPr>
          <w:color w:val="7F7F7F" w:themeColor="text1" w:themeTint="80"/>
        </w:rPr>
        <w:t xml:space="preserve"> plus två kompletterande ansökningar </w:t>
      </w:r>
      <w:r w:rsidR="009D204F" w:rsidRPr="00222224">
        <w:rPr>
          <w:color w:val="7F7F7F" w:themeColor="text1" w:themeTint="80"/>
        </w:rPr>
        <w:t>från</w:t>
      </w:r>
      <w:r w:rsidR="008A1369" w:rsidRPr="00222224">
        <w:rPr>
          <w:color w:val="7F7F7F" w:themeColor="text1" w:themeTint="80"/>
        </w:rPr>
        <w:t xml:space="preserve"> förra processen.</w:t>
      </w:r>
      <w:r w:rsidR="001F0F5D" w:rsidRPr="00222224">
        <w:rPr>
          <w:color w:val="7F7F7F" w:themeColor="text1" w:themeTint="80"/>
        </w:rPr>
        <w:t xml:space="preserve"> TAB </w:t>
      </w:r>
      <w:r w:rsidR="009D204F" w:rsidRPr="00222224">
        <w:rPr>
          <w:color w:val="7F7F7F" w:themeColor="text1" w:themeTint="80"/>
        </w:rPr>
        <w:t>ska uttala sig</w:t>
      </w:r>
      <w:r w:rsidR="001F0F5D" w:rsidRPr="00222224">
        <w:rPr>
          <w:color w:val="7F7F7F" w:themeColor="text1" w:themeTint="80"/>
        </w:rPr>
        <w:t xml:space="preserve"> </w:t>
      </w:r>
      <w:r w:rsidR="00B36228" w:rsidRPr="00222224">
        <w:rPr>
          <w:color w:val="7F7F7F" w:themeColor="text1" w:themeTint="80"/>
        </w:rPr>
        <w:t xml:space="preserve">om ansökningarna </w:t>
      </w:r>
      <w:r w:rsidR="001F0F5D" w:rsidRPr="00222224">
        <w:rPr>
          <w:color w:val="7F7F7F" w:themeColor="text1" w:themeTint="80"/>
        </w:rPr>
        <w:t xml:space="preserve">senast </w:t>
      </w:r>
      <w:r w:rsidR="00490E74" w:rsidRPr="00222224">
        <w:rPr>
          <w:color w:val="7F7F7F" w:themeColor="text1" w:themeTint="80"/>
        </w:rPr>
        <w:t xml:space="preserve">under </w:t>
      </w:r>
      <w:r w:rsidR="001F0F5D" w:rsidRPr="00222224">
        <w:rPr>
          <w:color w:val="7F7F7F" w:themeColor="text1" w:themeTint="80"/>
        </w:rPr>
        <w:t>september och sedan tar ICAO Council beslut</w:t>
      </w:r>
      <w:r w:rsidR="009D204F" w:rsidRPr="00222224">
        <w:rPr>
          <w:color w:val="7F7F7F" w:themeColor="text1" w:themeTint="80"/>
        </w:rPr>
        <w:t xml:space="preserve"> </w:t>
      </w:r>
      <w:r w:rsidR="001F0F5D" w:rsidRPr="00222224">
        <w:rPr>
          <w:color w:val="7F7F7F" w:themeColor="text1" w:themeTint="80"/>
        </w:rPr>
        <w:t xml:space="preserve">vid </w:t>
      </w:r>
      <w:r w:rsidR="009D204F" w:rsidRPr="00222224">
        <w:rPr>
          <w:color w:val="7F7F7F" w:themeColor="text1" w:themeTint="80"/>
        </w:rPr>
        <w:t>sit</w:t>
      </w:r>
      <w:r w:rsidR="001F0F5D" w:rsidRPr="00222224">
        <w:rPr>
          <w:color w:val="7F7F7F" w:themeColor="text1" w:themeTint="80"/>
        </w:rPr>
        <w:t>t möte 26/10-13/11.</w:t>
      </w:r>
    </w:p>
    <w:p w:rsidR="00E53476" w:rsidRPr="00222224" w:rsidRDefault="00490E74">
      <w:pPr>
        <w:rPr>
          <w:color w:val="7F7F7F" w:themeColor="text1" w:themeTint="80"/>
        </w:rPr>
      </w:pPr>
      <w:r w:rsidRPr="00222224">
        <w:rPr>
          <w:color w:val="7F7F7F" w:themeColor="text1" w:themeTint="80"/>
        </w:rPr>
        <w:t>Eftersom det är o</w:t>
      </w:r>
      <w:r w:rsidR="00E53476" w:rsidRPr="00222224">
        <w:rPr>
          <w:color w:val="7F7F7F" w:themeColor="text1" w:themeTint="80"/>
        </w:rPr>
        <w:t xml:space="preserve">sannolikt att koldioxidutsläppen från CORSIA-trafik 2021-2023 per år i genomsnitt blir större än 2019, </w:t>
      </w:r>
      <w:r w:rsidRPr="00222224">
        <w:rPr>
          <w:color w:val="7F7F7F" w:themeColor="text1" w:themeTint="80"/>
        </w:rPr>
        <w:t>är det</w:t>
      </w:r>
      <w:r w:rsidR="00E53476" w:rsidRPr="00222224">
        <w:rPr>
          <w:color w:val="7F7F7F" w:themeColor="text1" w:themeTint="80"/>
        </w:rPr>
        <w:t xml:space="preserve"> osannolikt att något kompensationskrav uppträder</w:t>
      </w:r>
      <w:r w:rsidR="00D70CA8" w:rsidRPr="00222224">
        <w:rPr>
          <w:color w:val="7F7F7F" w:themeColor="text1" w:themeTint="80"/>
        </w:rPr>
        <w:t xml:space="preserve"> under den s.k. pilotfasen</w:t>
      </w:r>
      <w:r w:rsidR="00E53476" w:rsidRPr="00222224">
        <w:rPr>
          <w:color w:val="7F7F7F" w:themeColor="text1" w:themeTint="80"/>
        </w:rPr>
        <w:t>. Godkännanden av kompensationsprogram blir i så fall obsoleta</w:t>
      </w:r>
      <w:r w:rsidR="00D70CA8" w:rsidRPr="00222224">
        <w:rPr>
          <w:color w:val="7F7F7F" w:themeColor="text1" w:themeTint="80"/>
        </w:rPr>
        <w:t xml:space="preserve"> eftersom de enbart gäll</w:t>
      </w:r>
      <w:r w:rsidRPr="00222224">
        <w:rPr>
          <w:color w:val="7F7F7F" w:themeColor="text1" w:themeTint="80"/>
        </w:rPr>
        <w:t>er</w:t>
      </w:r>
      <w:r w:rsidR="00D70CA8" w:rsidRPr="00222224">
        <w:rPr>
          <w:color w:val="7F7F7F" w:themeColor="text1" w:themeTint="80"/>
        </w:rPr>
        <w:t xml:space="preserve"> denna fas</w:t>
      </w:r>
      <w:r w:rsidR="00E53476" w:rsidRPr="00222224">
        <w:rPr>
          <w:color w:val="7F7F7F" w:themeColor="text1" w:themeTint="80"/>
        </w:rPr>
        <w:t>.</w:t>
      </w:r>
    </w:p>
    <w:p w:rsidR="008A1369" w:rsidRPr="00222224" w:rsidRDefault="007D0FDF">
      <w:pPr>
        <w:rPr>
          <w:color w:val="7F7F7F" w:themeColor="text1" w:themeTint="80"/>
        </w:rPr>
      </w:pPr>
      <w:proofErr w:type="gramStart"/>
      <w:r w:rsidRPr="00222224">
        <w:rPr>
          <w:color w:val="7F7F7F" w:themeColor="text1" w:themeTint="80"/>
        </w:rPr>
        <w:t>---</w:t>
      </w:r>
      <w:proofErr w:type="gramEnd"/>
      <w:r w:rsidRPr="00222224">
        <w:rPr>
          <w:color w:val="7F7F7F" w:themeColor="text1" w:themeTint="80"/>
        </w:rPr>
        <w:t>------------------------------------------------------------------</w:t>
      </w:r>
    </w:p>
    <w:p w:rsidR="008A1369" w:rsidRPr="00222224" w:rsidRDefault="008A1369">
      <w:pPr>
        <w:rPr>
          <w:b/>
          <w:color w:val="7F7F7F" w:themeColor="text1" w:themeTint="80"/>
          <w:sz w:val="28"/>
          <w:szCs w:val="28"/>
        </w:rPr>
      </w:pPr>
      <w:r w:rsidRPr="00222224">
        <w:rPr>
          <w:b/>
          <w:color w:val="7F7F7F" w:themeColor="text1" w:themeTint="80"/>
          <w:sz w:val="28"/>
          <w:szCs w:val="28"/>
        </w:rPr>
        <w:t>EU</w:t>
      </w:r>
    </w:p>
    <w:p w:rsidR="008A1369" w:rsidRPr="00222224" w:rsidRDefault="008A1369">
      <w:pPr>
        <w:rPr>
          <w:b/>
          <w:color w:val="7F7F7F" w:themeColor="text1" w:themeTint="80"/>
          <w:u w:val="single"/>
        </w:rPr>
      </w:pPr>
      <w:r w:rsidRPr="00222224">
        <w:rPr>
          <w:b/>
          <w:color w:val="7F7F7F" w:themeColor="text1" w:themeTint="80"/>
          <w:u w:val="single"/>
        </w:rPr>
        <w:t>1. Revision av energiskattedirektivet</w:t>
      </w:r>
      <w:r w:rsidR="005A47AD" w:rsidRPr="00222224">
        <w:rPr>
          <w:b/>
          <w:color w:val="7F7F7F" w:themeColor="text1" w:themeTint="80"/>
          <w:u w:val="single"/>
        </w:rPr>
        <w:t>, ETD</w:t>
      </w:r>
    </w:p>
    <w:p w:rsidR="009D204F" w:rsidRPr="00222224" w:rsidRDefault="00946637">
      <w:pPr>
        <w:rPr>
          <w:color w:val="7F7F7F" w:themeColor="text1" w:themeTint="80"/>
        </w:rPr>
      </w:pPr>
      <w:r w:rsidRPr="00222224">
        <w:rPr>
          <w:color w:val="7F7F7F" w:themeColor="text1" w:themeTint="80"/>
        </w:rPr>
        <w:t>I</w:t>
      </w:r>
      <w:r w:rsidR="000922C7" w:rsidRPr="00222224">
        <w:rPr>
          <w:color w:val="7F7F7F" w:themeColor="text1" w:themeTint="80"/>
        </w:rPr>
        <w:t xml:space="preserve">nledande </w:t>
      </w:r>
      <w:r w:rsidR="009D204F" w:rsidRPr="00222224">
        <w:rPr>
          <w:color w:val="7F7F7F" w:themeColor="text1" w:themeTint="80"/>
        </w:rPr>
        <w:t xml:space="preserve">underlag </w:t>
      </w:r>
      <w:r w:rsidR="00960C3B" w:rsidRPr="00222224">
        <w:rPr>
          <w:color w:val="7F7F7F" w:themeColor="text1" w:themeTint="80"/>
        </w:rPr>
        <w:t>(</w:t>
      </w:r>
      <w:proofErr w:type="spellStart"/>
      <w:r w:rsidR="00960C3B" w:rsidRPr="00222224">
        <w:rPr>
          <w:color w:val="7F7F7F" w:themeColor="text1" w:themeTint="80"/>
        </w:rPr>
        <w:t>Inception</w:t>
      </w:r>
      <w:proofErr w:type="spellEnd"/>
      <w:r w:rsidR="00960C3B" w:rsidRPr="00222224">
        <w:rPr>
          <w:color w:val="7F7F7F" w:themeColor="text1" w:themeTint="80"/>
        </w:rPr>
        <w:t xml:space="preserve"> </w:t>
      </w:r>
      <w:proofErr w:type="spellStart"/>
      <w:r w:rsidR="00960C3B" w:rsidRPr="00222224">
        <w:rPr>
          <w:color w:val="7F7F7F" w:themeColor="text1" w:themeTint="80"/>
        </w:rPr>
        <w:t>Impact</w:t>
      </w:r>
      <w:proofErr w:type="spellEnd"/>
      <w:r w:rsidR="00960C3B" w:rsidRPr="00222224">
        <w:rPr>
          <w:color w:val="7F7F7F" w:themeColor="text1" w:themeTint="80"/>
        </w:rPr>
        <w:t xml:space="preserve"> </w:t>
      </w:r>
      <w:proofErr w:type="spellStart"/>
      <w:r w:rsidR="00960C3B" w:rsidRPr="00222224">
        <w:rPr>
          <w:color w:val="7F7F7F" w:themeColor="text1" w:themeTint="80"/>
        </w:rPr>
        <w:t>Assessment</w:t>
      </w:r>
      <w:proofErr w:type="spellEnd"/>
      <w:r w:rsidR="00960C3B" w:rsidRPr="00222224">
        <w:rPr>
          <w:color w:val="7F7F7F" w:themeColor="text1" w:themeTint="80"/>
        </w:rPr>
        <w:t xml:space="preserve">) </w:t>
      </w:r>
      <w:r w:rsidR="009D204F" w:rsidRPr="00222224">
        <w:rPr>
          <w:color w:val="7F7F7F" w:themeColor="text1" w:themeTint="80"/>
        </w:rPr>
        <w:t xml:space="preserve">för </w:t>
      </w:r>
      <w:r w:rsidR="005A47AD" w:rsidRPr="00222224">
        <w:rPr>
          <w:color w:val="7F7F7F" w:themeColor="text1" w:themeTint="80"/>
        </w:rPr>
        <w:t>ett planerat förslag till förändringar av ETD</w:t>
      </w:r>
      <w:r w:rsidRPr="00222224">
        <w:rPr>
          <w:color w:val="7F7F7F" w:themeColor="text1" w:themeTint="80"/>
        </w:rPr>
        <w:t xml:space="preserve"> publicerat 4 mars</w:t>
      </w:r>
      <w:r w:rsidR="009D204F" w:rsidRPr="00222224">
        <w:rPr>
          <w:color w:val="7F7F7F" w:themeColor="text1" w:themeTint="80"/>
        </w:rPr>
        <w:t xml:space="preserve">: </w:t>
      </w:r>
      <w:hyperlink r:id="rId6" w:history="1">
        <w:r w:rsidR="000922C7" w:rsidRPr="00222224">
          <w:rPr>
            <w:rStyle w:val="Hyperlnk"/>
            <w:color w:val="7F7F7F" w:themeColor="text1" w:themeTint="80"/>
          </w:rPr>
          <w:t>https://ec.europa.eu/info/law/better-regulation/have-your-say/initiatives/12227-Revision-of-the-Energy-Tax-Directive-</w:t>
        </w:r>
      </w:hyperlink>
      <w:r w:rsidR="000922C7" w:rsidRPr="00222224">
        <w:rPr>
          <w:color w:val="7F7F7F" w:themeColor="text1" w:themeTint="80"/>
        </w:rPr>
        <w:t xml:space="preserve"> </w:t>
      </w:r>
    </w:p>
    <w:p w:rsidR="009D204F" w:rsidRPr="00222224" w:rsidRDefault="005A47AD">
      <w:pPr>
        <w:rPr>
          <w:color w:val="7F7F7F" w:themeColor="text1" w:themeTint="80"/>
        </w:rPr>
      </w:pPr>
      <w:r w:rsidRPr="00222224">
        <w:rPr>
          <w:color w:val="7F7F7F" w:themeColor="text1" w:themeTint="80"/>
        </w:rPr>
        <w:t xml:space="preserve">I underlaget skriver Kommissionen att de olika undantag från beskattning som finns för bl.a. flyg och sjöfart </w:t>
      </w:r>
      <w:r w:rsidR="000922C7" w:rsidRPr="00222224">
        <w:rPr>
          <w:color w:val="7F7F7F" w:themeColor="text1" w:themeTint="80"/>
        </w:rPr>
        <w:t xml:space="preserve">är en subvention av fossila bränslen som </w:t>
      </w:r>
      <w:r w:rsidRPr="00222224">
        <w:rPr>
          <w:color w:val="7F7F7F" w:themeColor="text1" w:themeTint="80"/>
        </w:rPr>
        <w:t xml:space="preserve">underminerar miljöpolitiken. </w:t>
      </w:r>
      <w:r w:rsidR="000922C7" w:rsidRPr="00222224">
        <w:rPr>
          <w:color w:val="7F7F7F" w:themeColor="text1" w:themeTint="80"/>
        </w:rPr>
        <w:t>KOM</w:t>
      </w:r>
      <w:r w:rsidRPr="00222224">
        <w:rPr>
          <w:color w:val="7F7F7F" w:themeColor="text1" w:themeTint="80"/>
        </w:rPr>
        <w:t xml:space="preserve"> hävdar dessutom att</w:t>
      </w:r>
      <w:r w:rsidR="00490E74" w:rsidRPr="00222224">
        <w:rPr>
          <w:color w:val="7F7F7F" w:themeColor="text1" w:themeTint="80"/>
        </w:rPr>
        <w:t>,</w:t>
      </w:r>
      <w:r w:rsidRPr="00222224">
        <w:rPr>
          <w:color w:val="7F7F7F" w:themeColor="text1" w:themeTint="80"/>
        </w:rPr>
        <w:t xml:space="preserve"> eftersom de ändringar man avser att föreslå främst motiveras med miljöskäl</w:t>
      </w:r>
      <w:r w:rsidR="00490E74" w:rsidRPr="00222224">
        <w:rPr>
          <w:color w:val="7F7F7F" w:themeColor="text1" w:themeTint="80"/>
        </w:rPr>
        <w:t>,</w:t>
      </w:r>
      <w:r w:rsidRPr="00222224">
        <w:rPr>
          <w:color w:val="7F7F7F" w:themeColor="text1" w:themeTint="80"/>
        </w:rPr>
        <w:t xml:space="preserve"> så gäller gemensamt beslut rådet/parlamentet, dvs. beslut </w:t>
      </w:r>
      <w:r w:rsidR="000922C7" w:rsidRPr="00222224">
        <w:rPr>
          <w:color w:val="7F7F7F" w:themeColor="text1" w:themeTint="80"/>
        </w:rPr>
        <w:t>kräver inte</w:t>
      </w:r>
      <w:r w:rsidRPr="00222224">
        <w:rPr>
          <w:color w:val="7F7F7F" w:themeColor="text1" w:themeTint="80"/>
        </w:rPr>
        <w:t xml:space="preserve"> enhällighet i rådet.</w:t>
      </w:r>
    </w:p>
    <w:p w:rsidR="000922C7" w:rsidRPr="00222224" w:rsidRDefault="000922C7">
      <w:pPr>
        <w:rPr>
          <w:color w:val="7F7F7F" w:themeColor="text1" w:themeTint="80"/>
        </w:rPr>
      </w:pPr>
      <w:r w:rsidRPr="00222224">
        <w:rPr>
          <w:color w:val="7F7F7F" w:themeColor="text1" w:themeTint="80"/>
        </w:rPr>
        <w:t xml:space="preserve">22/7-14/10 pågår en offentlig konsultation kring tankarna – formulär att fylla i. </w:t>
      </w:r>
      <w:hyperlink r:id="rId7" w:history="1">
        <w:r w:rsidRPr="00222224">
          <w:rPr>
            <w:rStyle w:val="Hyperlnk"/>
            <w:color w:val="7F7F7F" w:themeColor="text1" w:themeTint="80"/>
          </w:rPr>
          <w:t>https://ec.europa.eu/info/law/better-regulation/have-your-say/initiatives/12227-Revision-of-the-Energy-Tax-Directive-/public-consultation</w:t>
        </w:r>
      </w:hyperlink>
      <w:r w:rsidRPr="00222224">
        <w:rPr>
          <w:color w:val="7F7F7F" w:themeColor="text1" w:themeTint="80"/>
        </w:rPr>
        <w:t xml:space="preserve"> </w:t>
      </w:r>
    </w:p>
    <w:p w:rsidR="00AD5CF7" w:rsidRDefault="007D0FDF">
      <w:pPr>
        <w:rPr>
          <w:color w:val="7F7F7F" w:themeColor="text1" w:themeTint="80"/>
        </w:rPr>
      </w:pPr>
      <w:r w:rsidRPr="00222224">
        <w:rPr>
          <w:color w:val="7F7F7F" w:themeColor="text1" w:themeTint="80"/>
        </w:rPr>
        <w:t>Förslag utlovas under andra kvartalet 2021.</w:t>
      </w:r>
    </w:p>
    <w:p w:rsidR="007D0FDF" w:rsidRPr="00222224" w:rsidRDefault="007D0FDF">
      <w:pPr>
        <w:rPr>
          <w:b/>
          <w:color w:val="7F7F7F" w:themeColor="text1" w:themeTint="80"/>
        </w:rPr>
      </w:pPr>
    </w:p>
    <w:p w:rsidR="008A1369" w:rsidRPr="00222224" w:rsidRDefault="008A1369">
      <w:pPr>
        <w:rPr>
          <w:b/>
          <w:color w:val="7F7F7F" w:themeColor="text1" w:themeTint="80"/>
          <w:u w:val="single"/>
        </w:rPr>
      </w:pPr>
      <w:r w:rsidRPr="00222224">
        <w:rPr>
          <w:b/>
          <w:color w:val="7F7F7F" w:themeColor="text1" w:themeTint="80"/>
          <w:u w:val="single"/>
        </w:rPr>
        <w:t xml:space="preserve">2. </w:t>
      </w:r>
      <w:r w:rsidR="000922C7" w:rsidRPr="00222224">
        <w:rPr>
          <w:b/>
          <w:color w:val="7F7F7F" w:themeColor="text1" w:themeTint="80"/>
          <w:u w:val="single"/>
        </w:rPr>
        <w:t>Revision av de delar av</w:t>
      </w:r>
      <w:r w:rsidRPr="00222224">
        <w:rPr>
          <w:b/>
          <w:color w:val="7F7F7F" w:themeColor="text1" w:themeTint="80"/>
          <w:u w:val="single"/>
        </w:rPr>
        <w:t xml:space="preserve"> ETS-direktivet </w:t>
      </w:r>
      <w:r w:rsidR="000922C7" w:rsidRPr="00222224">
        <w:rPr>
          <w:b/>
          <w:color w:val="7F7F7F" w:themeColor="text1" w:themeTint="80"/>
          <w:u w:val="single"/>
        </w:rPr>
        <w:t>som berör</w:t>
      </w:r>
      <w:r w:rsidRPr="00222224">
        <w:rPr>
          <w:b/>
          <w:color w:val="7F7F7F" w:themeColor="text1" w:themeTint="80"/>
          <w:u w:val="single"/>
        </w:rPr>
        <w:t xml:space="preserve"> flyget </w:t>
      </w:r>
      <w:r w:rsidR="000922C7" w:rsidRPr="00222224">
        <w:rPr>
          <w:b/>
          <w:color w:val="7F7F7F" w:themeColor="text1" w:themeTint="80"/>
          <w:u w:val="single"/>
        </w:rPr>
        <w:t>samt</w:t>
      </w:r>
      <w:r w:rsidRPr="00222224">
        <w:rPr>
          <w:b/>
          <w:color w:val="7F7F7F" w:themeColor="text1" w:themeTint="80"/>
          <w:u w:val="single"/>
        </w:rPr>
        <w:t xml:space="preserve"> </w:t>
      </w:r>
      <w:r w:rsidR="000922C7" w:rsidRPr="00222224">
        <w:rPr>
          <w:b/>
          <w:color w:val="7F7F7F" w:themeColor="text1" w:themeTint="80"/>
          <w:u w:val="single"/>
        </w:rPr>
        <w:t>om</w:t>
      </w:r>
      <w:r w:rsidRPr="00222224">
        <w:rPr>
          <w:b/>
          <w:color w:val="7F7F7F" w:themeColor="text1" w:themeTint="80"/>
          <w:u w:val="single"/>
        </w:rPr>
        <w:t xml:space="preserve"> den framtida r</w:t>
      </w:r>
      <w:r w:rsidR="000922C7" w:rsidRPr="00222224">
        <w:rPr>
          <w:b/>
          <w:color w:val="7F7F7F" w:themeColor="text1" w:themeTint="80"/>
          <w:u w:val="single"/>
        </w:rPr>
        <w:t>ollen för</w:t>
      </w:r>
      <w:r w:rsidRPr="00222224">
        <w:rPr>
          <w:b/>
          <w:color w:val="7F7F7F" w:themeColor="text1" w:themeTint="80"/>
          <w:u w:val="single"/>
        </w:rPr>
        <w:t xml:space="preserve"> CORSIA</w:t>
      </w:r>
    </w:p>
    <w:p w:rsidR="000922C7" w:rsidRPr="00222224" w:rsidRDefault="00946637">
      <w:pPr>
        <w:rPr>
          <w:rFonts w:cstheme="minorHAnsi"/>
          <w:color w:val="7F7F7F" w:themeColor="text1" w:themeTint="80"/>
        </w:rPr>
      </w:pPr>
      <w:r w:rsidRPr="00222224">
        <w:rPr>
          <w:rFonts w:cstheme="minorHAnsi"/>
          <w:color w:val="7F7F7F" w:themeColor="text1" w:themeTint="80"/>
        </w:rPr>
        <w:t>Inledande underlag (</w:t>
      </w:r>
      <w:proofErr w:type="spellStart"/>
      <w:r w:rsidRPr="00222224">
        <w:rPr>
          <w:rFonts w:cstheme="minorHAnsi"/>
          <w:color w:val="7F7F7F" w:themeColor="text1" w:themeTint="80"/>
        </w:rPr>
        <w:t>Inception</w:t>
      </w:r>
      <w:proofErr w:type="spellEnd"/>
      <w:r w:rsidRPr="00222224">
        <w:rPr>
          <w:rFonts w:cstheme="minorHAnsi"/>
          <w:color w:val="7F7F7F" w:themeColor="text1" w:themeTint="80"/>
        </w:rPr>
        <w:t xml:space="preserve"> </w:t>
      </w:r>
      <w:proofErr w:type="spellStart"/>
      <w:r w:rsidRPr="00222224">
        <w:rPr>
          <w:rFonts w:cstheme="minorHAnsi"/>
          <w:color w:val="7F7F7F" w:themeColor="text1" w:themeTint="80"/>
        </w:rPr>
        <w:t>Impact</w:t>
      </w:r>
      <w:proofErr w:type="spellEnd"/>
      <w:r w:rsidRPr="00222224">
        <w:rPr>
          <w:rFonts w:cstheme="minorHAnsi"/>
          <w:color w:val="7F7F7F" w:themeColor="text1" w:themeTint="80"/>
        </w:rPr>
        <w:t xml:space="preserve"> </w:t>
      </w:r>
      <w:proofErr w:type="spellStart"/>
      <w:r w:rsidRPr="00222224">
        <w:rPr>
          <w:rFonts w:cstheme="minorHAnsi"/>
          <w:color w:val="7F7F7F" w:themeColor="text1" w:themeTint="80"/>
        </w:rPr>
        <w:t>Assessment</w:t>
      </w:r>
      <w:proofErr w:type="spellEnd"/>
      <w:r w:rsidRPr="00222224">
        <w:rPr>
          <w:rFonts w:cstheme="minorHAnsi"/>
          <w:color w:val="7F7F7F" w:themeColor="text1" w:themeTint="80"/>
        </w:rPr>
        <w:t>) publicerat 3 juli:</w:t>
      </w:r>
    </w:p>
    <w:p w:rsidR="00222224" w:rsidRPr="00222224" w:rsidRDefault="00A20E46">
      <w:pPr>
        <w:rPr>
          <w:rFonts w:cstheme="minorHAnsi"/>
          <w:color w:val="7F7F7F" w:themeColor="text1" w:themeTint="80"/>
        </w:rPr>
      </w:pPr>
      <w:hyperlink r:id="rId8" w:history="1">
        <w:r w:rsidR="00222224" w:rsidRPr="00222224">
          <w:rPr>
            <w:rStyle w:val="Hyperlnk"/>
            <w:rFonts w:cstheme="minorHAnsi"/>
            <w:color w:val="7F7F7F" w:themeColor="text1" w:themeTint="80"/>
          </w:rPr>
          <w:t>https://ec.europa.eu/info/law/better-regulation/have-your-say/initiatives/12494-Revision-of-the-EU-Emission-Trading-System-Directive-concerning-aviation-</w:t>
        </w:r>
      </w:hyperlink>
      <w:r w:rsidR="00222224" w:rsidRPr="00222224">
        <w:rPr>
          <w:rFonts w:cstheme="minorHAnsi"/>
          <w:color w:val="7F7F7F" w:themeColor="text1" w:themeTint="80"/>
        </w:rPr>
        <w:t xml:space="preserve"> </w:t>
      </w:r>
    </w:p>
    <w:p w:rsidR="00E53476" w:rsidRPr="00222224" w:rsidRDefault="00E53476" w:rsidP="00E53476">
      <w:pPr>
        <w:rPr>
          <w:color w:val="7F7F7F" w:themeColor="text1" w:themeTint="80"/>
        </w:rPr>
      </w:pPr>
      <w:r w:rsidRPr="00222224">
        <w:rPr>
          <w:color w:val="7F7F7F" w:themeColor="text1" w:themeTint="80"/>
        </w:rPr>
        <w:t>I beslutet 2017 om revidering av ETS-direktivet ingår krav på KOM att efter analys återkomma me</w:t>
      </w:r>
      <w:r w:rsidR="00A243E9" w:rsidRPr="00222224">
        <w:rPr>
          <w:color w:val="7F7F7F" w:themeColor="text1" w:themeTint="80"/>
        </w:rPr>
        <w:t>d</w:t>
      </w:r>
      <w:r w:rsidRPr="00222224">
        <w:rPr>
          <w:color w:val="7F7F7F" w:themeColor="text1" w:themeTint="80"/>
        </w:rPr>
        <w:t xml:space="preserve"> förslag om a/ att andelen luftfartsutsläppsrätter som auktioneras ut ökas, samt b/ de ändringar som motiveras av CORSIA, i linje med unionens 2030-mål (vilket kommer att höjas).</w:t>
      </w:r>
      <w:r w:rsidR="00A243E9" w:rsidRPr="00222224">
        <w:rPr>
          <w:color w:val="7F7F7F" w:themeColor="text1" w:themeTint="80"/>
        </w:rPr>
        <w:t xml:space="preserve"> Ändringar av </w:t>
      </w:r>
      <w:r w:rsidR="00A243E9" w:rsidRPr="00222224">
        <w:rPr>
          <w:color w:val="7F7F7F" w:themeColor="text1" w:themeTint="80"/>
        </w:rPr>
        <w:lastRenderedPageBreak/>
        <w:t xml:space="preserve">direktivet tvingas även fram av att tillämpningen fr.o.m. 2024 automatiskt utvidgas till ”full </w:t>
      </w:r>
      <w:proofErr w:type="spellStart"/>
      <w:r w:rsidR="00A243E9" w:rsidRPr="00222224">
        <w:rPr>
          <w:color w:val="7F7F7F" w:themeColor="text1" w:themeTint="80"/>
        </w:rPr>
        <w:t>scope</w:t>
      </w:r>
      <w:proofErr w:type="spellEnd"/>
      <w:r w:rsidR="00A243E9" w:rsidRPr="00222224">
        <w:rPr>
          <w:color w:val="7F7F7F" w:themeColor="text1" w:themeTint="80"/>
        </w:rPr>
        <w:t>” såvida direktivet inte ändras.</w:t>
      </w:r>
    </w:p>
    <w:p w:rsidR="00524FF3" w:rsidRPr="00222224" w:rsidRDefault="00524FF3" w:rsidP="00FD752D">
      <w:pPr>
        <w:spacing w:after="0"/>
        <w:rPr>
          <w:rFonts w:cstheme="minorHAnsi"/>
          <w:color w:val="7F7F7F" w:themeColor="text1" w:themeTint="80"/>
        </w:rPr>
      </w:pPr>
      <w:r w:rsidRPr="00222224">
        <w:rPr>
          <w:color w:val="7F7F7F" w:themeColor="text1" w:themeTint="80"/>
        </w:rPr>
        <w:t xml:space="preserve">Skissar 6 </w:t>
      </w:r>
      <w:r w:rsidRPr="00222224">
        <w:rPr>
          <w:rFonts w:cstheme="minorHAnsi"/>
          <w:color w:val="7F7F7F" w:themeColor="text1" w:themeTint="80"/>
        </w:rPr>
        <w:t>olika (delvis otydliga) alternativ:</w:t>
      </w:r>
    </w:p>
    <w:p w:rsidR="00524FF3" w:rsidRPr="00222224" w:rsidRDefault="00524FF3" w:rsidP="00FD752D">
      <w:pPr>
        <w:pStyle w:val="Liststycke"/>
        <w:numPr>
          <w:ilvl w:val="0"/>
          <w:numId w:val="1"/>
        </w:numPr>
        <w:autoSpaceDE w:val="0"/>
        <w:autoSpaceDN w:val="0"/>
        <w:adjustRightInd w:val="0"/>
        <w:rPr>
          <w:rFonts w:cstheme="minorHAnsi"/>
          <w:color w:val="7F7F7F" w:themeColor="text1" w:themeTint="80"/>
        </w:rPr>
      </w:pPr>
      <w:r w:rsidRPr="00222224">
        <w:rPr>
          <w:rFonts w:cstheme="minorHAnsi"/>
          <w:color w:val="7F7F7F" w:themeColor="text1" w:themeTint="80"/>
        </w:rPr>
        <w:t xml:space="preserve">”Full </w:t>
      </w:r>
      <w:proofErr w:type="spellStart"/>
      <w:r w:rsidRPr="00222224">
        <w:rPr>
          <w:rFonts w:cstheme="minorHAnsi"/>
          <w:color w:val="7F7F7F" w:themeColor="text1" w:themeTint="80"/>
        </w:rPr>
        <w:t>scope</w:t>
      </w:r>
      <w:proofErr w:type="spellEnd"/>
      <w:r w:rsidRPr="00222224">
        <w:rPr>
          <w:rFonts w:cstheme="minorHAnsi"/>
          <w:color w:val="7F7F7F" w:themeColor="text1" w:themeTint="80"/>
        </w:rPr>
        <w:t xml:space="preserve">” </w:t>
      </w:r>
    </w:p>
    <w:p w:rsidR="00524FF3" w:rsidRPr="00222224" w:rsidRDefault="00524FF3" w:rsidP="00FD752D">
      <w:pPr>
        <w:pStyle w:val="Liststycke"/>
        <w:numPr>
          <w:ilvl w:val="0"/>
          <w:numId w:val="1"/>
        </w:numPr>
        <w:autoSpaceDE w:val="0"/>
        <w:autoSpaceDN w:val="0"/>
        <w:adjustRightInd w:val="0"/>
        <w:rPr>
          <w:rFonts w:cstheme="minorHAnsi"/>
          <w:color w:val="7F7F7F" w:themeColor="text1" w:themeTint="80"/>
        </w:rPr>
      </w:pPr>
      <w:r w:rsidRPr="00222224">
        <w:rPr>
          <w:rFonts w:cstheme="minorHAnsi"/>
          <w:bCs/>
          <w:color w:val="7F7F7F" w:themeColor="text1" w:themeTint="80"/>
        </w:rPr>
        <w:t>ETS enbart för intra-EU/EFTA ETS</w:t>
      </w:r>
      <w:r w:rsidRPr="00222224">
        <w:rPr>
          <w:rFonts w:cstheme="minorHAnsi"/>
          <w:color w:val="7F7F7F" w:themeColor="text1" w:themeTint="80"/>
        </w:rPr>
        <w:t xml:space="preserve"> (inget CORSIA) </w:t>
      </w:r>
    </w:p>
    <w:p w:rsidR="00524FF3" w:rsidRPr="00222224" w:rsidRDefault="00524FF3" w:rsidP="00FD752D">
      <w:pPr>
        <w:pStyle w:val="Liststycke"/>
        <w:numPr>
          <w:ilvl w:val="0"/>
          <w:numId w:val="1"/>
        </w:numPr>
        <w:autoSpaceDE w:val="0"/>
        <w:autoSpaceDN w:val="0"/>
        <w:adjustRightInd w:val="0"/>
        <w:rPr>
          <w:rFonts w:cstheme="minorHAnsi"/>
          <w:color w:val="7F7F7F" w:themeColor="text1" w:themeTint="80"/>
        </w:rPr>
      </w:pPr>
      <w:r w:rsidRPr="00222224">
        <w:rPr>
          <w:rFonts w:cstheme="minorHAnsi"/>
          <w:color w:val="7F7F7F" w:themeColor="text1" w:themeTint="80"/>
        </w:rPr>
        <w:t xml:space="preserve">Enbart </w:t>
      </w:r>
      <w:r w:rsidRPr="00222224">
        <w:rPr>
          <w:rFonts w:cstheme="minorHAnsi"/>
          <w:bCs/>
          <w:color w:val="7F7F7F" w:themeColor="text1" w:themeTint="80"/>
        </w:rPr>
        <w:t>CORSIA, flyget plockas ur ETS</w:t>
      </w:r>
      <w:r w:rsidRPr="00222224">
        <w:rPr>
          <w:rFonts w:cstheme="minorHAnsi"/>
          <w:color w:val="7F7F7F" w:themeColor="text1" w:themeTint="80"/>
        </w:rPr>
        <w:t xml:space="preserve"> </w:t>
      </w:r>
    </w:p>
    <w:p w:rsidR="00524FF3" w:rsidRPr="00222224" w:rsidRDefault="00FD752D" w:rsidP="00FD752D">
      <w:pPr>
        <w:pStyle w:val="Liststycke"/>
        <w:numPr>
          <w:ilvl w:val="0"/>
          <w:numId w:val="1"/>
        </w:numPr>
        <w:autoSpaceDE w:val="0"/>
        <w:autoSpaceDN w:val="0"/>
        <w:adjustRightInd w:val="0"/>
        <w:rPr>
          <w:rFonts w:cstheme="minorHAnsi"/>
          <w:color w:val="7F7F7F" w:themeColor="text1" w:themeTint="80"/>
        </w:rPr>
      </w:pPr>
      <w:r w:rsidRPr="00222224">
        <w:rPr>
          <w:rFonts w:cstheme="minorHAnsi"/>
          <w:bCs/>
          <w:color w:val="7F7F7F" w:themeColor="text1" w:themeTint="80"/>
        </w:rPr>
        <w:t>ETS enbart för intra-EU/EFTA ETS, extra-EU/EFTA</w:t>
      </w:r>
      <w:r w:rsidRPr="00222224">
        <w:rPr>
          <w:rFonts w:cstheme="minorHAnsi"/>
          <w:color w:val="7F7F7F" w:themeColor="text1" w:themeTint="80"/>
        </w:rPr>
        <w:t xml:space="preserve"> CORSIA</w:t>
      </w:r>
    </w:p>
    <w:p w:rsidR="00524FF3" w:rsidRPr="00222224" w:rsidRDefault="00524FF3" w:rsidP="00FD752D">
      <w:pPr>
        <w:pStyle w:val="Liststycke"/>
        <w:numPr>
          <w:ilvl w:val="0"/>
          <w:numId w:val="1"/>
        </w:numPr>
        <w:autoSpaceDE w:val="0"/>
        <w:autoSpaceDN w:val="0"/>
        <w:adjustRightInd w:val="0"/>
        <w:rPr>
          <w:rFonts w:cstheme="minorHAnsi"/>
          <w:color w:val="7F7F7F" w:themeColor="text1" w:themeTint="80"/>
        </w:rPr>
      </w:pPr>
      <w:r w:rsidRPr="00222224">
        <w:rPr>
          <w:rFonts w:cstheme="minorHAnsi"/>
          <w:bCs/>
          <w:color w:val="7F7F7F" w:themeColor="text1" w:themeTint="80"/>
        </w:rPr>
        <w:t>ETS-CORSIA “mix”</w:t>
      </w:r>
      <w:r w:rsidRPr="00222224">
        <w:rPr>
          <w:rFonts w:cstheme="minorHAnsi"/>
          <w:color w:val="7F7F7F" w:themeColor="text1" w:themeTint="80"/>
        </w:rPr>
        <w:t xml:space="preserve">: För flyg mellan EU/EFTA tillämpas ETS upp till varje operatörs 2020-utsläpp, för utsläpp därutöver enbart CORSIA. Skulle även omfatta inrikesflyg (?). </w:t>
      </w:r>
    </w:p>
    <w:p w:rsidR="00524FF3" w:rsidRPr="00222224" w:rsidRDefault="00524FF3" w:rsidP="00FD752D">
      <w:pPr>
        <w:pStyle w:val="Liststycke"/>
        <w:numPr>
          <w:ilvl w:val="0"/>
          <w:numId w:val="1"/>
        </w:numPr>
        <w:autoSpaceDE w:val="0"/>
        <w:autoSpaceDN w:val="0"/>
        <w:adjustRightInd w:val="0"/>
        <w:rPr>
          <w:rFonts w:cstheme="minorHAnsi"/>
          <w:color w:val="7F7F7F" w:themeColor="text1" w:themeTint="80"/>
        </w:rPr>
      </w:pPr>
      <w:r w:rsidRPr="00222224">
        <w:rPr>
          <w:rFonts w:cstheme="minorHAnsi"/>
          <w:bCs/>
          <w:color w:val="7F7F7F" w:themeColor="text1" w:themeTint="80"/>
        </w:rPr>
        <w:t>ETS-CORSIA “mix” beroende på bolagens registreringsland</w:t>
      </w:r>
      <w:r w:rsidRPr="00222224">
        <w:rPr>
          <w:rFonts w:cstheme="minorHAnsi"/>
          <w:color w:val="7F7F7F" w:themeColor="text1" w:themeTint="80"/>
        </w:rPr>
        <w:t xml:space="preserve">: ETS gäller för flyg mellan EU/EFTA-länder, men enbart för flygbolag registrerade inom EES. För icke-EES-registrerade flygbolag gäller CORSIA </w:t>
      </w:r>
      <w:r w:rsidR="00FD752D" w:rsidRPr="00222224">
        <w:rPr>
          <w:rFonts w:cstheme="minorHAnsi"/>
          <w:color w:val="7F7F7F" w:themeColor="text1" w:themeTint="80"/>
        </w:rPr>
        <w:t xml:space="preserve">även </w:t>
      </w:r>
      <w:r w:rsidRPr="00222224">
        <w:rPr>
          <w:rFonts w:cstheme="minorHAnsi"/>
          <w:color w:val="7F7F7F" w:themeColor="text1" w:themeTint="80"/>
        </w:rPr>
        <w:t xml:space="preserve">för dessa relationer. Inrikesflyg skulle inte </w:t>
      </w:r>
      <w:proofErr w:type="gramStart"/>
      <w:r w:rsidRPr="00222224">
        <w:rPr>
          <w:rFonts w:cstheme="minorHAnsi"/>
          <w:color w:val="7F7F7F" w:themeColor="text1" w:themeTint="80"/>
        </w:rPr>
        <w:t>omfattas .</w:t>
      </w:r>
      <w:proofErr w:type="gramEnd"/>
    </w:p>
    <w:p w:rsidR="00524FF3" w:rsidRPr="00222224" w:rsidRDefault="00FD752D" w:rsidP="00524FF3">
      <w:pPr>
        <w:rPr>
          <w:rFonts w:cstheme="minorHAnsi"/>
          <w:color w:val="7F7F7F" w:themeColor="text1" w:themeTint="80"/>
        </w:rPr>
      </w:pPr>
      <w:r w:rsidRPr="00222224">
        <w:rPr>
          <w:rFonts w:cstheme="minorHAnsi"/>
          <w:color w:val="7F7F7F" w:themeColor="text1" w:themeTint="80"/>
        </w:rPr>
        <w:t>Beträffande utfasningen av gratistilldelningen skissar man sex olika modeller, varav fyra innebär fullständig övergång till auktionering i olika hastighet. Flygets ekonomi bedöms inte påverkas nämnvärt.</w:t>
      </w:r>
    </w:p>
    <w:p w:rsidR="00946637" w:rsidRPr="00222224" w:rsidRDefault="00FD752D" w:rsidP="00524FF3">
      <w:pPr>
        <w:rPr>
          <w:rFonts w:cstheme="minorHAnsi"/>
          <w:color w:val="7F7F7F" w:themeColor="text1" w:themeTint="80"/>
        </w:rPr>
      </w:pPr>
      <w:r w:rsidRPr="00222224">
        <w:rPr>
          <w:rFonts w:cstheme="minorHAnsi"/>
          <w:color w:val="7F7F7F" w:themeColor="text1" w:themeTint="80"/>
        </w:rPr>
        <w:t>I den kommande rapporteringen utlovar KOM bl.a. en jämförelse mellan ETS och CORSIA, en granskning av offsettingen under CORSIA samt en bedömning av</w:t>
      </w:r>
      <w:r w:rsidR="00C029D0" w:rsidRPr="00222224">
        <w:rPr>
          <w:rFonts w:cstheme="minorHAnsi"/>
          <w:color w:val="7F7F7F" w:themeColor="text1" w:themeTint="80"/>
        </w:rPr>
        <w:t xml:space="preserve"> hur ETS samspelar med</w:t>
      </w:r>
      <w:r w:rsidRPr="00222224">
        <w:rPr>
          <w:rFonts w:cstheme="minorHAnsi"/>
          <w:color w:val="7F7F7F" w:themeColor="text1" w:themeTint="80"/>
        </w:rPr>
        <w:t xml:space="preserve"> höghöjdseffekter</w:t>
      </w:r>
      <w:r w:rsidR="00C029D0" w:rsidRPr="00222224">
        <w:rPr>
          <w:rFonts w:cstheme="minorHAnsi"/>
          <w:color w:val="7F7F7F" w:themeColor="text1" w:themeTint="80"/>
        </w:rPr>
        <w:t>.</w:t>
      </w:r>
    </w:p>
    <w:p w:rsidR="00946637" w:rsidRDefault="007D0FDF">
      <w:pPr>
        <w:rPr>
          <w:rFonts w:cstheme="minorHAnsi"/>
          <w:color w:val="7F7F7F" w:themeColor="text1" w:themeTint="80"/>
        </w:rPr>
      </w:pPr>
      <w:r w:rsidRPr="00222224">
        <w:rPr>
          <w:rFonts w:cstheme="minorHAnsi"/>
          <w:color w:val="7F7F7F" w:themeColor="text1" w:themeTint="80"/>
        </w:rPr>
        <w:t>En konsultation utlovas under tredje kvartalet 2020. Förslag andra kvartalet 2021.</w:t>
      </w:r>
    </w:p>
    <w:p w:rsidR="00A20E46" w:rsidRPr="00A20E46" w:rsidRDefault="00A20E46">
      <w:pPr>
        <w:rPr>
          <w:rFonts w:cstheme="minorHAnsi"/>
        </w:rPr>
      </w:pPr>
      <w:r>
        <w:rPr>
          <w:rFonts w:cstheme="minorHAnsi"/>
        </w:rPr>
        <w:t xml:space="preserve">Noterbart är att den amerikanska regeringen, i sin </w:t>
      </w:r>
      <w:hyperlink r:id="rId9" w:history="1">
        <w:r w:rsidRPr="00B54A45">
          <w:rPr>
            <w:rStyle w:val="Hyperlnk"/>
            <w:rFonts w:cstheme="minorHAnsi"/>
          </w:rPr>
          <w:t>reaktion på det inledande underlaget</w:t>
        </w:r>
      </w:hyperlink>
      <w:r>
        <w:rPr>
          <w:rFonts w:cstheme="minorHAnsi"/>
        </w:rPr>
        <w:t xml:space="preserve">, markerar att USAs deltagande i CORSIA är avhängigt av att andra system för att reglera utsläppen från internationell flygtrafik inte tillämpas parallellt. </w:t>
      </w:r>
      <w:r w:rsidRPr="00B54A45">
        <w:rPr>
          <w:rFonts w:cstheme="minorHAnsi"/>
        </w:rPr>
        <w:t xml:space="preserve">USA vill </w:t>
      </w:r>
      <w:r>
        <w:rPr>
          <w:rFonts w:cstheme="minorHAnsi"/>
        </w:rPr>
        <w:t xml:space="preserve">därför </w:t>
      </w:r>
      <w:r w:rsidRPr="00B54A45">
        <w:rPr>
          <w:rFonts w:cstheme="minorHAnsi"/>
        </w:rPr>
        <w:t>att EU väljer alternativ 3</w:t>
      </w:r>
      <w:r>
        <w:rPr>
          <w:rFonts w:cstheme="minorHAnsi"/>
        </w:rPr>
        <w:t>,</w:t>
      </w:r>
      <w:r w:rsidRPr="00B54A45">
        <w:rPr>
          <w:rFonts w:cstheme="minorHAnsi"/>
        </w:rPr>
        <w:t xml:space="preserve"> och att det fortsatta arbetet </w:t>
      </w:r>
      <w:r>
        <w:rPr>
          <w:rFonts w:cstheme="minorHAnsi"/>
        </w:rPr>
        <w:t xml:space="preserve">fokuserar på </w:t>
      </w:r>
      <w:r w:rsidRPr="00B54A45">
        <w:rPr>
          <w:rFonts w:cstheme="minorHAnsi"/>
          <w:i/>
        </w:rPr>
        <w:t>”</w:t>
      </w:r>
      <w:r w:rsidRPr="00B54A45">
        <w:rPr>
          <w:i/>
        </w:rPr>
        <w:t xml:space="preserve">scenarios </w:t>
      </w:r>
      <w:proofErr w:type="spellStart"/>
      <w:r w:rsidRPr="00B54A45">
        <w:rPr>
          <w:i/>
        </w:rPr>
        <w:t>that</w:t>
      </w:r>
      <w:proofErr w:type="spellEnd"/>
      <w:r w:rsidRPr="00B54A45">
        <w:rPr>
          <w:i/>
        </w:rPr>
        <w:t xml:space="preserve"> </w:t>
      </w:r>
      <w:proofErr w:type="spellStart"/>
      <w:r w:rsidRPr="00B54A45">
        <w:rPr>
          <w:i/>
        </w:rPr>
        <w:t>avoid</w:t>
      </w:r>
      <w:proofErr w:type="spellEnd"/>
      <w:r w:rsidRPr="00B54A45">
        <w:rPr>
          <w:i/>
        </w:rPr>
        <w:t xml:space="preserve"> the </w:t>
      </w:r>
      <w:proofErr w:type="spellStart"/>
      <w:r w:rsidRPr="00B54A45">
        <w:rPr>
          <w:i/>
        </w:rPr>
        <w:t>further</w:t>
      </w:r>
      <w:proofErr w:type="spellEnd"/>
      <w:r w:rsidRPr="00B54A45">
        <w:rPr>
          <w:i/>
        </w:rPr>
        <w:t xml:space="preserve"> </w:t>
      </w:r>
      <w:proofErr w:type="spellStart"/>
      <w:r w:rsidRPr="00B54A45">
        <w:rPr>
          <w:i/>
        </w:rPr>
        <w:t>application</w:t>
      </w:r>
      <w:proofErr w:type="spellEnd"/>
      <w:r w:rsidRPr="00B54A45">
        <w:rPr>
          <w:i/>
        </w:rPr>
        <w:t xml:space="preserve"> </w:t>
      </w:r>
      <w:proofErr w:type="spellStart"/>
      <w:r w:rsidRPr="00B54A45">
        <w:rPr>
          <w:i/>
        </w:rPr>
        <w:t>of</w:t>
      </w:r>
      <w:proofErr w:type="spellEnd"/>
      <w:r w:rsidRPr="00B54A45">
        <w:rPr>
          <w:i/>
        </w:rPr>
        <w:t xml:space="preserve"> the EU ETS to the intra-</w:t>
      </w:r>
      <w:proofErr w:type="spellStart"/>
      <w:r w:rsidRPr="00B54A45">
        <w:rPr>
          <w:i/>
        </w:rPr>
        <w:t>European</w:t>
      </w:r>
      <w:proofErr w:type="spellEnd"/>
      <w:r w:rsidRPr="00B54A45">
        <w:rPr>
          <w:i/>
        </w:rPr>
        <w:t xml:space="preserve"> flight emissions </w:t>
      </w:r>
      <w:proofErr w:type="spellStart"/>
      <w:r w:rsidRPr="00B54A45">
        <w:rPr>
          <w:i/>
        </w:rPr>
        <w:t>of</w:t>
      </w:r>
      <w:proofErr w:type="spellEnd"/>
      <w:r w:rsidRPr="00B54A45">
        <w:rPr>
          <w:i/>
        </w:rPr>
        <w:t xml:space="preserve"> </w:t>
      </w:r>
      <w:proofErr w:type="spellStart"/>
      <w:r w:rsidRPr="00B54A45">
        <w:rPr>
          <w:i/>
        </w:rPr>
        <w:t>aeroplane</w:t>
      </w:r>
      <w:proofErr w:type="spellEnd"/>
      <w:r w:rsidRPr="00B54A45">
        <w:rPr>
          <w:i/>
        </w:rPr>
        <w:t xml:space="preserve"> operators </w:t>
      </w:r>
      <w:proofErr w:type="spellStart"/>
      <w:r w:rsidRPr="00B54A45">
        <w:rPr>
          <w:i/>
        </w:rPr>
        <w:t>that</w:t>
      </w:r>
      <w:proofErr w:type="spellEnd"/>
      <w:r w:rsidRPr="00B54A45">
        <w:rPr>
          <w:i/>
        </w:rPr>
        <w:t xml:space="preserve"> </w:t>
      </w:r>
      <w:proofErr w:type="spellStart"/>
      <w:r w:rsidRPr="00B54A45">
        <w:rPr>
          <w:i/>
        </w:rPr>
        <w:t>are</w:t>
      </w:r>
      <w:proofErr w:type="spellEnd"/>
      <w:r w:rsidRPr="00B54A45">
        <w:rPr>
          <w:i/>
        </w:rPr>
        <w:t xml:space="preserve"> </w:t>
      </w:r>
      <w:proofErr w:type="spellStart"/>
      <w:r w:rsidRPr="00B54A45">
        <w:rPr>
          <w:i/>
        </w:rPr>
        <w:t>administered</w:t>
      </w:r>
      <w:proofErr w:type="spellEnd"/>
      <w:r w:rsidRPr="00B54A45">
        <w:rPr>
          <w:i/>
        </w:rPr>
        <w:t xml:space="preserve"> by non-</w:t>
      </w:r>
      <w:proofErr w:type="spellStart"/>
      <w:r w:rsidRPr="00B54A45">
        <w:rPr>
          <w:i/>
        </w:rPr>
        <w:t>European</w:t>
      </w:r>
      <w:proofErr w:type="spellEnd"/>
      <w:r w:rsidRPr="00B54A45">
        <w:rPr>
          <w:i/>
        </w:rPr>
        <w:t xml:space="preserve"> </w:t>
      </w:r>
      <w:proofErr w:type="spellStart"/>
      <w:r w:rsidRPr="00B54A45">
        <w:rPr>
          <w:i/>
        </w:rPr>
        <w:t>states</w:t>
      </w:r>
      <w:proofErr w:type="spellEnd"/>
      <w:r w:rsidRPr="00B54A45">
        <w:rPr>
          <w:i/>
        </w:rPr>
        <w:t>”</w:t>
      </w:r>
      <w:bookmarkStart w:id="0" w:name="_GoBack"/>
      <w:bookmarkEnd w:id="0"/>
      <w:r w:rsidRPr="00B54A45">
        <w:t>.</w:t>
      </w:r>
    </w:p>
    <w:p w:rsidR="00490E74" w:rsidRPr="00222224" w:rsidRDefault="00490E74">
      <w:pPr>
        <w:rPr>
          <w:rFonts w:cstheme="minorHAnsi"/>
          <w:color w:val="7F7F7F" w:themeColor="text1" w:themeTint="80"/>
        </w:rPr>
      </w:pPr>
    </w:p>
    <w:p w:rsidR="008A1369" w:rsidRPr="00222224" w:rsidRDefault="008A1369">
      <w:pPr>
        <w:rPr>
          <w:b/>
          <w:color w:val="7F7F7F" w:themeColor="text1" w:themeTint="80"/>
          <w:u w:val="single"/>
        </w:rPr>
      </w:pPr>
      <w:r w:rsidRPr="00222224">
        <w:rPr>
          <w:b/>
          <w:color w:val="7F7F7F" w:themeColor="text1" w:themeTint="80"/>
          <w:u w:val="single"/>
        </w:rPr>
        <w:t xml:space="preserve">3. </w:t>
      </w:r>
      <w:proofErr w:type="spellStart"/>
      <w:r w:rsidRPr="00222224">
        <w:rPr>
          <w:b/>
          <w:color w:val="7F7F7F" w:themeColor="text1" w:themeTint="80"/>
          <w:u w:val="single"/>
        </w:rPr>
        <w:t>ReFuel</w:t>
      </w:r>
      <w:proofErr w:type="spellEnd"/>
      <w:r w:rsidRPr="00222224">
        <w:rPr>
          <w:b/>
          <w:color w:val="7F7F7F" w:themeColor="text1" w:themeTint="80"/>
          <w:u w:val="single"/>
        </w:rPr>
        <w:t xml:space="preserve"> – förslag om </w:t>
      </w:r>
      <w:r w:rsidR="00946637" w:rsidRPr="00222224">
        <w:rPr>
          <w:b/>
          <w:color w:val="7F7F7F" w:themeColor="text1" w:themeTint="80"/>
          <w:u w:val="single"/>
        </w:rPr>
        <w:t>mera</w:t>
      </w:r>
      <w:r w:rsidR="000922C7" w:rsidRPr="00222224">
        <w:rPr>
          <w:b/>
          <w:color w:val="7F7F7F" w:themeColor="text1" w:themeTint="80"/>
          <w:u w:val="single"/>
        </w:rPr>
        <w:t xml:space="preserve"> förnybart i flygbränslet</w:t>
      </w:r>
    </w:p>
    <w:p w:rsidR="00960C3B" w:rsidRPr="00222224" w:rsidRDefault="000922C7">
      <w:pPr>
        <w:rPr>
          <w:rFonts w:cstheme="minorHAnsi"/>
          <w:color w:val="7F7F7F" w:themeColor="text1" w:themeTint="80"/>
        </w:rPr>
      </w:pPr>
      <w:r w:rsidRPr="00222224">
        <w:rPr>
          <w:rFonts w:cstheme="minorHAnsi"/>
          <w:color w:val="7F7F7F" w:themeColor="text1" w:themeTint="80"/>
        </w:rPr>
        <w:t>Inledande underlag (</w:t>
      </w:r>
      <w:proofErr w:type="spellStart"/>
      <w:r w:rsidR="00960C3B" w:rsidRPr="00222224">
        <w:rPr>
          <w:rFonts w:cstheme="minorHAnsi"/>
          <w:color w:val="7F7F7F" w:themeColor="text1" w:themeTint="80"/>
        </w:rPr>
        <w:t>Inception</w:t>
      </w:r>
      <w:proofErr w:type="spellEnd"/>
      <w:r w:rsidR="00960C3B" w:rsidRPr="00222224">
        <w:rPr>
          <w:rFonts w:cstheme="minorHAnsi"/>
          <w:color w:val="7F7F7F" w:themeColor="text1" w:themeTint="80"/>
        </w:rPr>
        <w:t xml:space="preserve"> </w:t>
      </w:r>
      <w:proofErr w:type="spellStart"/>
      <w:r w:rsidR="00960C3B" w:rsidRPr="00222224">
        <w:rPr>
          <w:rFonts w:cstheme="minorHAnsi"/>
          <w:color w:val="7F7F7F" w:themeColor="text1" w:themeTint="80"/>
        </w:rPr>
        <w:t>Impact</w:t>
      </w:r>
      <w:proofErr w:type="spellEnd"/>
      <w:r w:rsidR="00960C3B" w:rsidRPr="00222224">
        <w:rPr>
          <w:rFonts w:cstheme="minorHAnsi"/>
          <w:color w:val="7F7F7F" w:themeColor="text1" w:themeTint="80"/>
        </w:rPr>
        <w:t xml:space="preserve"> </w:t>
      </w:r>
      <w:proofErr w:type="spellStart"/>
      <w:r w:rsidR="00960C3B" w:rsidRPr="00222224">
        <w:rPr>
          <w:rFonts w:cstheme="minorHAnsi"/>
          <w:color w:val="7F7F7F" w:themeColor="text1" w:themeTint="80"/>
        </w:rPr>
        <w:t>Assessment</w:t>
      </w:r>
      <w:proofErr w:type="spellEnd"/>
      <w:r w:rsidRPr="00222224">
        <w:rPr>
          <w:rFonts w:cstheme="minorHAnsi"/>
          <w:color w:val="7F7F7F" w:themeColor="text1" w:themeTint="80"/>
        </w:rPr>
        <w:t>)</w:t>
      </w:r>
      <w:r w:rsidR="00B4704C" w:rsidRPr="00222224">
        <w:rPr>
          <w:rFonts w:cstheme="minorHAnsi"/>
          <w:color w:val="7F7F7F" w:themeColor="text1" w:themeTint="80"/>
        </w:rPr>
        <w:t xml:space="preserve"> publicerat 24 mars.</w:t>
      </w:r>
    </w:p>
    <w:p w:rsidR="000922C7" w:rsidRPr="00222224" w:rsidRDefault="00A20E46">
      <w:pPr>
        <w:rPr>
          <w:rFonts w:cstheme="minorHAnsi"/>
          <w:color w:val="7F7F7F" w:themeColor="text1" w:themeTint="80"/>
        </w:rPr>
      </w:pPr>
      <w:hyperlink r:id="rId10" w:history="1">
        <w:r w:rsidR="000922C7" w:rsidRPr="00222224">
          <w:rPr>
            <w:rStyle w:val="Hyperlnk"/>
            <w:rFonts w:cstheme="minorHAnsi"/>
            <w:color w:val="7F7F7F" w:themeColor="text1" w:themeTint="80"/>
          </w:rPr>
          <w:t>https://ec.europa.eu/info/law/better-regulation/have-your-say/initiatives/12303-ReFuelEU-Aviation-Sustainable-Aviation-Fuels</w:t>
        </w:r>
      </w:hyperlink>
      <w:r w:rsidR="000922C7" w:rsidRPr="00222224">
        <w:rPr>
          <w:rFonts w:cstheme="minorHAnsi"/>
          <w:color w:val="7F7F7F" w:themeColor="text1" w:themeTint="80"/>
        </w:rPr>
        <w:t xml:space="preserve"> </w:t>
      </w:r>
    </w:p>
    <w:p w:rsidR="00946637" w:rsidRPr="00222224" w:rsidRDefault="00C17C2B" w:rsidP="00946637">
      <w:pPr>
        <w:pStyle w:val="Default"/>
        <w:spacing w:after="120"/>
        <w:rPr>
          <w:rFonts w:asciiTheme="minorHAnsi" w:hAnsiTheme="minorHAnsi" w:cstheme="minorHAnsi"/>
          <w:color w:val="7F7F7F" w:themeColor="text1" w:themeTint="80"/>
          <w:sz w:val="22"/>
          <w:szCs w:val="22"/>
        </w:rPr>
      </w:pPr>
      <w:r w:rsidRPr="00222224">
        <w:rPr>
          <w:rFonts w:asciiTheme="minorHAnsi" w:hAnsiTheme="minorHAnsi" w:cstheme="minorHAnsi"/>
          <w:color w:val="7F7F7F" w:themeColor="text1" w:themeTint="80"/>
          <w:sz w:val="22"/>
          <w:szCs w:val="22"/>
        </w:rPr>
        <w:t xml:space="preserve">Argumenterar för EU-agerande eftersom biodrivmedel och/eller elektrobränslen krävs, men att ingen vågar investera </w:t>
      </w:r>
      <w:proofErr w:type="gramStart"/>
      <w:r w:rsidRPr="00222224">
        <w:rPr>
          <w:rFonts w:asciiTheme="minorHAnsi" w:hAnsiTheme="minorHAnsi" w:cstheme="minorHAnsi"/>
          <w:color w:val="7F7F7F" w:themeColor="text1" w:themeTint="80"/>
          <w:sz w:val="22"/>
          <w:szCs w:val="22"/>
        </w:rPr>
        <w:t>p g a</w:t>
      </w:r>
      <w:proofErr w:type="gramEnd"/>
      <w:r w:rsidRPr="00222224">
        <w:rPr>
          <w:rFonts w:asciiTheme="minorHAnsi" w:hAnsiTheme="minorHAnsi" w:cstheme="minorHAnsi"/>
          <w:color w:val="7F7F7F" w:themeColor="text1" w:themeTint="80"/>
          <w:sz w:val="22"/>
          <w:szCs w:val="22"/>
        </w:rPr>
        <w:t xml:space="preserve"> osäkerhet. Avfall till biodrivmedel är en begränsad resurs, andra aktörer (vägtransporter) kan konkurrera. Elektrobränslen kräver el, men har inte samma begränsningar. Tröga godkännandeprocesser är en annan barriär. Flyget är internationellt, vilket motiverar EU-ingripande och harmonisering.</w:t>
      </w:r>
      <w:r w:rsidR="00946637" w:rsidRPr="00222224">
        <w:rPr>
          <w:rFonts w:asciiTheme="minorHAnsi" w:hAnsiTheme="minorHAnsi" w:cstheme="minorHAnsi"/>
          <w:color w:val="7F7F7F" w:themeColor="text1" w:themeTint="80"/>
          <w:sz w:val="22"/>
          <w:szCs w:val="22"/>
        </w:rPr>
        <w:t xml:space="preserve"> Tänkbara åtgärder bl.a</w:t>
      </w:r>
      <w:proofErr w:type="gramStart"/>
      <w:r w:rsidR="00946637" w:rsidRPr="00222224">
        <w:rPr>
          <w:rFonts w:asciiTheme="minorHAnsi" w:hAnsiTheme="minorHAnsi" w:cstheme="minorHAnsi"/>
          <w:color w:val="7F7F7F" w:themeColor="text1" w:themeTint="80"/>
          <w:sz w:val="22"/>
          <w:szCs w:val="22"/>
        </w:rPr>
        <w:t>.:</w:t>
      </w:r>
      <w:proofErr w:type="gramEnd"/>
      <w:r w:rsidR="00946637" w:rsidRPr="00222224">
        <w:rPr>
          <w:rFonts w:asciiTheme="minorHAnsi" w:hAnsiTheme="minorHAnsi" w:cstheme="minorHAnsi"/>
          <w:color w:val="7F7F7F" w:themeColor="text1" w:themeTint="80"/>
          <w:sz w:val="22"/>
          <w:szCs w:val="22"/>
        </w:rPr>
        <w:t xml:space="preserve"> </w:t>
      </w:r>
      <w:proofErr w:type="spellStart"/>
      <w:r w:rsidR="00946637" w:rsidRPr="00222224">
        <w:rPr>
          <w:rFonts w:asciiTheme="minorHAnsi" w:hAnsiTheme="minorHAnsi" w:cstheme="minorHAnsi"/>
          <w:color w:val="7F7F7F" w:themeColor="text1" w:themeTint="80"/>
          <w:sz w:val="22"/>
          <w:szCs w:val="22"/>
        </w:rPr>
        <w:t>Kvtoplikt</w:t>
      </w:r>
      <w:proofErr w:type="spellEnd"/>
      <w:r w:rsidR="00946637" w:rsidRPr="00222224">
        <w:rPr>
          <w:rFonts w:asciiTheme="minorHAnsi" w:hAnsiTheme="minorHAnsi" w:cstheme="minorHAnsi"/>
          <w:color w:val="7F7F7F" w:themeColor="text1" w:themeTint="80"/>
          <w:sz w:val="22"/>
          <w:szCs w:val="22"/>
        </w:rPr>
        <w:t xml:space="preserve">/reduktionsplikt, höjd multiplikator för förnybart i flyget (idag 1,2) i </w:t>
      </w:r>
      <w:proofErr w:type="spellStart"/>
      <w:r w:rsidR="00946637" w:rsidRPr="00222224">
        <w:rPr>
          <w:rFonts w:asciiTheme="minorHAnsi" w:hAnsiTheme="minorHAnsi" w:cstheme="minorHAnsi"/>
          <w:color w:val="7F7F7F" w:themeColor="text1" w:themeTint="80"/>
          <w:sz w:val="22"/>
          <w:szCs w:val="22"/>
        </w:rPr>
        <w:t>förnybartdirektivet</w:t>
      </w:r>
      <w:proofErr w:type="spellEnd"/>
      <w:r w:rsidR="00946637" w:rsidRPr="00222224">
        <w:rPr>
          <w:rFonts w:asciiTheme="minorHAnsi" w:hAnsiTheme="minorHAnsi" w:cstheme="minorHAnsi"/>
          <w:color w:val="7F7F7F" w:themeColor="text1" w:themeTint="80"/>
          <w:sz w:val="22"/>
          <w:szCs w:val="22"/>
        </w:rPr>
        <w:t>, upphandling av förnybart flygbränsle via anbudsförfarande, bidrag till anläggningar för produktion, distribution m.m. av förnybart, prioritera förnybart till flyget framför andra transportslag.</w:t>
      </w:r>
      <w:r w:rsidR="00AD5CF7" w:rsidRPr="00222224">
        <w:rPr>
          <w:rFonts w:asciiTheme="minorHAnsi" w:hAnsiTheme="minorHAnsi" w:cstheme="minorHAnsi"/>
          <w:color w:val="7F7F7F" w:themeColor="text1" w:themeTint="80"/>
          <w:sz w:val="22"/>
          <w:szCs w:val="22"/>
        </w:rPr>
        <w:t xml:space="preserve"> (Obs – ingen diskussion om att harmonisera reglering av förnybara drivmedel för flyget med CORSIA </w:t>
      </w:r>
      <w:proofErr w:type="spellStart"/>
      <w:r w:rsidR="00AD5CF7" w:rsidRPr="00222224">
        <w:rPr>
          <w:rFonts w:asciiTheme="minorHAnsi" w:hAnsiTheme="minorHAnsi" w:cstheme="minorHAnsi"/>
          <w:color w:val="7F7F7F" w:themeColor="text1" w:themeTint="80"/>
          <w:sz w:val="22"/>
          <w:szCs w:val="22"/>
        </w:rPr>
        <w:t>Eligible</w:t>
      </w:r>
      <w:proofErr w:type="spellEnd"/>
      <w:r w:rsidR="00AD5CF7" w:rsidRPr="00222224">
        <w:rPr>
          <w:rFonts w:asciiTheme="minorHAnsi" w:hAnsiTheme="minorHAnsi" w:cstheme="minorHAnsi"/>
          <w:color w:val="7F7F7F" w:themeColor="text1" w:themeTint="80"/>
          <w:sz w:val="22"/>
          <w:szCs w:val="22"/>
        </w:rPr>
        <w:t xml:space="preserve"> </w:t>
      </w:r>
      <w:proofErr w:type="spellStart"/>
      <w:r w:rsidR="00AD5CF7" w:rsidRPr="00222224">
        <w:rPr>
          <w:rFonts w:asciiTheme="minorHAnsi" w:hAnsiTheme="minorHAnsi" w:cstheme="minorHAnsi"/>
          <w:color w:val="7F7F7F" w:themeColor="text1" w:themeTint="80"/>
          <w:sz w:val="22"/>
          <w:szCs w:val="22"/>
        </w:rPr>
        <w:t>Fuels</w:t>
      </w:r>
      <w:proofErr w:type="spellEnd"/>
      <w:r w:rsidR="00AD5CF7" w:rsidRPr="00222224">
        <w:rPr>
          <w:rFonts w:asciiTheme="minorHAnsi" w:hAnsiTheme="minorHAnsi" w:cstheme="minorHAnsi"/>
          <w:color w:val="7F7F7F" w:themeColor="text1" w:themeTint="80"/>
          <w:sz w:val="22"/>
          <w:szCs w:val="22"/>
        </w:rPr>
        <w:t>.)</w:t>
      </w:r>
    </w:p>
    <w:p w:rsidR="008A1369" w:rsidRPr="00222224" w:rsidRDefault="00946637" w:rsidP="00946637">
      <w:pPr>
        <w:rPr>
          <w:color w:val="7F7F7F" w:themeColor="text1" w:themeTint="80"/>
        </w:rPr>
      </w:pPr>
      <w:r w:rsidRPr="00222224">
        <w:rPr>
          <w:color w:val="7F7F7F" w:themeColor="text1" w:themeTint="80"/>
        </w:rPr>
        <w:t>22/7-14/10 pågår en offentlig konsultation kring tankarna – formulär att fylla i:</w:t>
      </w:r>
    </w:p>
    <w:p w:rsidR="00946637" w:rsidRPr="00222224" w:rsidRDefault="00A20E46" w:rsidP="00946637">
      <w:pPr>
        <w:rPr>
          <w:color w:val="7F7F7F" w:themeColor="text1" w:themeTint="80"/>
        </w:rPr>
      </w:pPr>
      <w:hyperlink r:id="rId11" w:history="1">
        <w:r w:rsidR="00946637" w:rsidRPr="00222224">
          <w:rPr>
            <w:rStyle w:val="Hyperlnk"/>
            <w:color w:val="7F7F7F" w:themeColor="text1" w:themeTint="80"/>
          </w:rPr>
          <w:t>https://ec.europa.eu/info/law/better-regulation/have-your-say/initiatives/12303-ReFuelEU-Aviation-Sustainable-Aviation-Fuels/public-consultation</w:t>
        </w:r>
      </w:hyperlink>
      <w:r w:rsidR="00946637" w:rsidRPr="00222224">
        <w:rPr>
          <w:color w:val="7F7F7F" w:themeColor="text1" w:themeTint="80"/>
        </w:rPr>
        <w:t xml:space="preserve"> </w:t>
      </w:r>
    </w:p>
    <w:p w:rsidR="00C17C2B" w:rsidRPr="00222224" w:rsidRDefault="007D0FDF">
      <w:pPr>
        <w:rPr>
          <w:color w:val="7F7F7F" w:themeColor="text1" w:themeTint="80"/>
        </w:rPr>
      </w:pPr>
      <w:r w:rsidRPr="00222224">
        <w:rPr>
          <w:color w:val="7F7F7F" w:themeColor="text1" w:themeTint="80"/>
        </w:rPr>
        <w:t>Förslag utlovas under fjärde kvartalet 2020</w:t>
      </w:r>
    </w:p>
    <w:p w:rsidR="007D0FDF" w:rsidRDefault="007D0FDF"/>
    <w:p w:rsidR="007D0FDF" w:rsidRPr="00222224" w:rsidRDefault="00755644">
      <w:pPr>
        <w:rPr>
          <w:b/>
          <w:color w:val="7F7F7F" w:themeColor="text1" w:themeTint="80"/>
          <w:u w:val="single"/>
        </w:rPr>
      </w:pPr>
      <w:r w:rsidRPr="00222224">
        <w:rPr>
          <w:b/>
          <w:color w:val="7F7F7F" w:themeColor="text1" w:themeTint="80"/>
          <w:u w:val="single"/>
        </w:rPr>
        <w:t xml:space="preserve">4. Revidering av </w:t>
      </w:r>
      <w:proofErr w:type="spellStart"/>
      <w:r w:rsidRPr="00222224">
        <w:rPr>
          <w:b/>
          <w:color w:val="7F7F7F" w:themeColor="text1" w:themeTint="80"/>
          <w:u w:val="single"/>
        </w:rPr>
        <w:t>förnybartdirektivet</w:t>
      </w:r>
      <w:proofErr w:type="spellEnd"/>
    </w:p>
    <w:p w:rsidR="00755644" w:rsidRPr="00222224" w:rsidRDefault="00755644">
      <w:pPr>
        <w:rPr>
          <w:rFonts w:cstheme="minorHAnsi"/>
          <w:color w:val="7F7F7F" w:themeColor="text1" w:themeTint="80"/>
        </w:rPr>
      </w:pPr>
      <w:r w:rsidRPr="00222224">
        <w:rPr>
          <w:rFonts w:cstheme="minorHAnsi"/>
          <w:color w:val="7F7F7F" w:themeColor="text1" w:themeTint="80"/>
        </w:rPr>
        <w:lastRenderedPageBreak/>
        <w:t>Inledande underlag (</w:t>
      </w:r>
      <w:proofErr w:type="spellStart"/>
      <w:r w:rsidRPr="00222224">
        <w:rPr>
          <w:rFonts w:cstheme="minorHAnsi"/>
          <w:color w:val="7F7F7F" w:themeColor="text1" w:themeTint="80"/>
        </w:rPr>
        <w:t>Inception</w:t>
      </w:r>
      <w:proofErr w:type="spellEnd"/>
      <w:r w:rsidRPr="00222224">
        <w:rPr>
          <w:rFonts w:cstheme="minorHAnsi"/>
          <w:color w:val="7F7F7F" w:themeColor="text1" w:themeTint="80"/>
        </w:rPr>
        <w:t xml:space="preserve"> </w:t>
      </w:r>
      <w:proofErr w:type="spellStart"/>
      <w:r w:rsidRPr="00222224">
        <w:rPr>
          <w:rFonts w:cstheme="minorHAnsi"/>
          <w:color w:val="7F7F7F" w:themeColor="text1" w:themeTint="80"/>
        </w:rPr>
        <w:t>Impact</w:t>
      </w:r>
      <w:proofErr w:type="spellEnd"/>
      <w:r w:rsidRPr="00222224">
        <w:rPr>
          <w:rFonts w:cstheme="minorHAnsi"/>
          <w:color w:val="7F7F7F" w:themeColor="text1" w:themeTint="80"/>
        </w:rPr>
        <w:t xml:space="preserve"> </w:t>
      </w:r>
      <w:proofErr w:type="spellStart"/>
      <w:r w:rsidRPr="00222224">
        <w:rPr>
          <w:rFonts w:cstheme="minorHAnsi"/>
          <w:color w:val="7F7F7F" w:themeColor="text1" w:themeTint="80"/>
        </w:rPr>
        <w:t>Assessment</w:t>
      </w:r>
      <w:proofErr w:type="spellEnd"/>
      <w:r w:rsidRPr="00222224">
        <w:rPr>
          <w:rFonts w:cstheme="minorHAnsi"/>
          <w:color w:val="7F7F7F" w:themeColor="text1" w:themeTint="80"/>
        </w:rPr>
        <w:t>) publicerat 3 augusti.</w:t>
      </w:r>
    </w:p>
    <w:p w:rsidR="00755644" w:rsidRPr="00222224" w:rsidRDefault="00A20E46">
      <w:pPr>
        <w:rPr>
          <w:color w:val="7F7F7F" w:themeColor="text1" w:themeTint="80"/>
        </w:rPr>
      </w:pPr>
      <w:hyperlink r:id="rId12" w:history="1">
        <w:r w:rsidR="00755644" w:rsidRPr="00222224">
          <w:rPr>
            <w:rStyle w:val="Hyperlnk"/>
            <w:color w:val="7F7F7F" w:themeColor="text1" w:themeTint="80"/>
          </w:rPr>
          <w:t>https://ec.europa.eu/info/law/better-regulation/have-your-say/initiatives/12553-Revision-of-the-Renewable-Energy-Directive-EU-2018-2001</w:t>
        </w:r>
      </w:hyperlink>
    </w:p>
    <w:p w:rsidR="00755644" w:rsidRPr="00222224" w:rsidRDefault="00755644">
      <w:pPr>
        <w:rPr>
          <w:color w:val="7F7F7F" w:themeColor="text1" w:themeTint="80"/>
        </w:rPr>
      </w:pPr>
      <w:r w:rsidRPr="00222224">
        <w:rPr>
          <w:color w:val="7F7F7F" w:themeColor="text1" w:themeTint="80"/>
        </w:rPr>
        <w:t>Viktigast är att KOM öppnar för att höja det beslutade målet om minst 32 procent förnybar energi 2030 till något högre, detta med anledning av att det övergripande utsläppsmålet om minus 40 procent till 2030 ska höjas. Kan innebära en ändring av multiplikatorn för förnybart flygbränsle från 1,2 till något annat (sannolikt högre).</w:t>
      </w:r>
    </w:p>
    <w:p w:rsidR="00755644" w:rsidRPr="00755644" w:rsidRDefault="00755644">
      <w:r w:rsidRPr="00222224">
        <w:rPr>
          <w:color w:val="7F7F7F" w:themeColor="text1" w:themeTint="80"/>
        </w:rPr>
        <w:t>Offentlig konsultation genomförs fjärde kvartalet 2020, förslag från KOM andra kvartalet 2021</w:t>
      </w:r>
      <w:r>
        <w:t>.</w:t>
      </w:r>
    </w:p>
    <w:p w:rsidR="00C17C2B" w:rsidRDefault="00C17C2B"/>
    <w:p w:rsidR="00490E74" w:rsidRPr="00222224" w:rsidRDefault="00490E74">
      <w:pPr>
        <w:rPr>
          <w:b/>
        </w:rPr>
      </w:pPr>
      <w:r w:rsidRPr="00222224">
        <w:rPr>
          <w:b/>
        </w:rPr>
        <w:t xml:space="preserve">5. Flyget och klimatet i </w:t>
      </w:r>
      <w:proofErr w:type="spellStart"/>
      <w:r w:rsidRPr="00222224">
        <w:rPr>
          <w:b/>
        </w:rPr>
        <w:t>Brexitförhandlingen</w:t>
      </w:r>
      <w:proofErr w:type="spellEnd"/>
    </w:p>
    <w:p w:rsidR="00643FD1" w:rsidRPr="00222224" w:rsidRDefault="00490E74">
      <w:r w:rsidRPr="00222224">
        <w:t>I februari fastställdes EUs ingångsvärden i förhandlingarna med Storbritannien om det brittiska utträdet ur unionen.</w:t>
      </w:r>
      <w:r w:rsidR="00643FD1" w:rsidRPr="00222224">
        <w:t xml:space="preserve"> Två av punkterna har tydlig koppling till flyget och klimatet:</w:t>
      </w:r>
    </w:p>
    <w:p w:rsidR="00643FD1" w:rsidRPr="00222224" w:rsidRDefault="00643FD1">
      <w:r w:rsidRPr="00222224">
        <w:t>I punkt 62 vill EU generellt säkra rätten att beskatta flygbränsle, dvs. Storbritannien måste acceptera om EU eller EU-länder beslutar att beskatta flygbränsle.</w:t>
      </w:r>
    </w:p>
    <w:p w:rsidR="00643FD1" w:rsidRPr="00222224" w:rsidRDefault="00643FD1">
      <w:r w:rsidRPr="00222224">
        <w:t>I punkt 101 markerar EU att unionen vill att Storbritannien ska prissätta koldioxidutsläpp minst lika högt som EU, och att ett eventuellt brittiskt utsläppshandelssystem bör länkas till EUs.</w:t>
      </w:r>
    </w:p>
    <w:p w:rsidR="00643FD1" w:rsidRPr="00222224" w:rsidRDefault="00A20E46">
      <w:hyperlink r:id="rId13" w:history="1">
        <w:r w:rsidR="00643FD1" w:rsidRPr="00222224">
          <w:rPr>
            <w:rStyle w:val="Hyperlnk"/>
            <w:color w:val="0070C0"/>
          </w:rPr>
          <w:t>https://ec.europa.eu/info/sites/info/files/communication-annex-negotiating-directives.pdf</w:t>
        </w:r>
      </w:hyperlink>
      <w:r w:rsidR="00222224">
        <w:t xml:space="preserve">  </w:t>
      </w:r>
      <w:r w:rsidR="00643FD1" w:rsidRPr="00222224">
        <w:t xml:space="preserve"> </w:t>
      </w:r>
    </w:p>
    <w:p w:rsidR="00490E74" w:rsidRPr="00222224" w:rsidRDefault="00643FD1">
      <w:r w:rsidRPr="00222224">
        <w:t>I vilken mån dessa ståndpunkter kommer att ingå i en slutuppgörelse – eller huruvida det alls kommer att bli någon uppgörelse – är ännu oklart.</w:t>
      </w:r>
    </w:p>
    <w:p w:rsidR="00490E74" w:rsidRPr="00946637" w:rsidRDefault="00490E74"/>
    <w:p w:rsidR="008A1369" w:rsidRPr="00222224" w:rsidRDefault="008A1369">
      <w:pPr>
        <w:rPr>
          <w:b/>
          <w:color w:val="7F7F7F" w:themeColor="text1" w:themeTint="80"/>
          <w:sz w:val="28"/>
          <w:szCs w:val="28"/>
        </w:rPr>
      </w:pPr>
      <w:r w:rsidRPr="00222224">
        <w:rPr>
          <w:b/>
          <w:color w:val="7F7F7F" w:themeColor="text1" w:themeTint="80"/>
          <w:sz w:val="28"/>
          <w:szCs w:val="28"/>
        </w:rPr>
        <w:t>Sverige</w:t>
      </w:r>
    </w:p>
    <w:p w:rsidR="008A1369" w:rsidRPr="00222224" w:rsidRDefault="00755644">
      <w:pPr>
        <w:rPr>
          <w:b/>
          <w:color w:val="7F7F7F" w:themeColor="text1" w:themeTint="80"/>
          <w:u w:val="single"/>
        </w:rPr>
      </w:pPr>
      <w:r w:rsidRPr="00222224">
        <w:rPr>
          <w:b/>
          <w:color w:val="7F7F7F" w:themeColor="text1" w:themeTint="80"/>
          <w:u w:val="single"/>
        </w:rPr>
        <w:t xml:space="preserve">1. </w:t>
      </w:r>
      <w:r w:rsidR="008A1369" w:rsidRPr="00222224">
        <w:rPr>
          <w:b/>
          <w:color w:val="7F7F7F" w:themeColor="text1" w:themeTint="80"/>
          <w:u w:val="single"/>
        </w:rPr>
        <w:t xml:space="preserve">Transportstyrelsens rapport om klimatdifferentierade </w:t>
      </w:r>
      <w:r w:rsidR="006539A1" w:rsidRPr="00222224">
        <w:rPr>
          <w:b/>
          <w:color w:val="7F7F7F" w:themeColor="text1" w:themeTint="80"/>
          <w:u w:val="single"/>
        </w:rPr>
        <w:t>flygplatsavgifter</w:t>
      </w:r>
    </w:p>
    <w:p w:rsidR="00755644" w:rsidRPr="00222224" w:rsidRDefault="00755644">
      <w:pPr>
        <w:rPr>
          <w:color w:val="7F7F7F" w:themeColor="text1" w:themeTint="80"/>
        </w:rPr>
      </w:pPr>
      <w:r w:rsidRPr="00222224">
        <w:rPr>
          <w:color w:val="7F7F7F" w:themeColor="text1" w:themeTint="80"/>
        </w:rPr>
        <w:t xml:space="preserve">Rapport: </w:t>
      </w:r>
      <w:hyperlink r:id="rId14" w:history="1">
        <w:r w:rsidRPr="00222224">
          <w:rPr>
            <w:rStyle w:val="Hyperlnk"/>
            <w:color w:val="7F7F7F" w:themeColor="text1" w:themeTint="80"/>
          </w:rPr>
          <w:t>https://www.transportstyrelsen.se/globalassets/global/publikationer/luftfart/redovisning-regeringsuppdrag-miljostyrande-start-och-landningsavgifter-200630.pdf</w:t>
        </w:r>
      </w:hyperlink>
    </w:p>
    <w:p w:rsidR="00755644" w:rsidRPr="00222224" w:rsidRDefault="00755644">
      <w:pPr>
        <w:rPr>
          <w:color w:val="7F7F7F" w:themeColor="text1" w:themeTint="80"/>
        </w:rPr>
      </w:pPr>
      <w:r w:rsidRPr="00222224">
        <w:rPr>
          <w:color w:val="7F7F7F" w:themeColor="text1" w:themeTint="80"/>
        </w:rPr>
        <w:t xml:space="preserve">Förslag: </w:t>
      </w:r>
      <w:hyperlink r:id="rId15" w:history="1">
        <w:r w:rsidRPr="00222224">
          <w:rPr>
            <w:rStyle w:val="Hyperlnk"/>
            <w:color w:val="7F7F7F" w:themeColor="text1" w:themeTint="80"/>
          </w:rPr>
          <w:t>https://www.transportstyrelsen.se/globalassets/global/publikationer/luftfart/pm-regeringsuppdrag-miljostyrande-start-och-landningsavgifter-2020-06-30.pdf</w:t>
        </w:r>
      </w:hyperlink>
    </w:p>
    <w:p w:rsidR="00AD7545" w:rsidRPr="00222224" w:rsidRDefault="00755644" w:rsidP="00AD7545">
      <w:pPr>
        <w:autoSpaceDE w:val="0"/>
        <w:autoSpaceDN w:val="0"/>
        <w:adjustRightInd w:val="0"/>
        <w:rPr>
          <w:rFonts w:cstheme="minorHAnsi"/>
          <w:color w:val="7F7F7F" w:themeColor="text1" w:themeTint="80"/>
        </w:rPr>
      </w:pPr>
      <w:r w:rsidRPr="00222224">
        <w:rPr>
          <w:color w:val="7F7F7F" w:themeColor="text1" w:themeTint="80"/>
        </w:rPr>
        <w:t xml:space="preserve">Myndigheten fick i uppdrag att undersöka </w:t>
      </w:r>
      <w:r w:rsidRPr="00222224">
        <w:rPr>
          <w:rFonts w:cstheme="minorHAnsi"/>
          <w:color w:val="7F7F7F" w:themeColor="text1" w:themeTint="80"/>
        </w:rPr>
        <w:t xml:space="preserve">möjligheterna att differentiera start- och landningsavgifterna på ett sätt som bidrar till att dämpa klimatpåverkan. </w:t>
      </w:r>
      <w:r w:rsidR="00AD7545" w:rsidRPr="00222224">
        <w:rPr>
          <w:rFonts w:cstheme="minorHAnsi"/>
          <w:color w:val="7F7F7F" w:themeColor="text1" w:themeTint="80"/>
        </w:rPr>
        <w:t xml:space="preserve">Transportstyrelsen förordar dock att den här typen av arbete inte sker på nationell nivå utan inom EU, bl.a. via Thessaloniki Forum </w:t>
      </w:r>
      <w:proofErr w:type="spellStart"/>
      <w:r w:rsidR="00AD7545" w:rsidRPr="00222224">
        <w:rPr>
          <w:rFonts w:cstheme="minorHAnsi"/>
          <w:color w:val="7F7F7F" w:themeColor="text1" w:themeTint="80"/>
        </w:rPr>
        <w:t>of</w:t>
      </w:r>
      <w:proofErr w:type="spellEnd"/>
      <w:r w:rsidR="00AD7545" w:rsidRPr="00222224">
        <w:rPr>
          <w:rFonts w:cstheme="minorHAnsi"/>
          <w:color w:val="7F7F7F" w:themeColor="text1" w:themeTint="80"/>
        </w:rPr>
        <w:t xml:space="preserve"> Airport Charges Regulators.</w:t>
      </w:r>
    </w:p>
    <w:p w:rsidR="00755644" w:rsidRPr="00222224" w:rsidRDefault="00755644" w:rsidP="006539A1">
      <w:pPr>
        <w:autoSpaceDE w:val="0"/>
        <w:autoSpaceDN w:val="0"/>
        <w:adjustRightInd w:val="0"/>
        <w:rPr>
          <w:rFonts w:cstheme="minorHAnsi"/>
          <w:color w:val="7F7F7F" w:themeColor="text1" w:themeTint="80"/>
        </w:rPr>
      </w:pPr>
      <w:r w:rsidRPr="00222224">
        <w:rPr>
          <w:rFonts w:cstheme="minorHAnsi"/>
          <w:color w:val="7F7F7F" w:themeColor="text1" w:themeTint="80"/>
        </w:rPr>
        <w:t xml:space="preserve">Förslaget är att uppdra till </w:t>
      </w:r>
      <w:proofErr w:type="spellStart"/>
      <w:r w:rsidRPr="00222224">
        <w:rPr>
          <w:rFonts w:cstheme="minorHAnsi"/>
          <w:color w:val="7F7F7F" w:themeColor="text1" w:themeTint="80"/>
        </w:rPr>
        <w:t>S</w:t>
      </w:r>
      <w:r w:rsidR="00AD7545" w:rsidRPr="00222224">
        <w:rPr>
          <w:rFonts w:cstheme="minorHAnsi"/>
          <w:color w:val="7F7F7F" w:themeColor="text1" w:themeTint="80"/>
        </w:rPr>
        <w:t>wedavia</w:t>
      </w:r>
      <w:proofErr w:type="spellEnd"/>
      <w:r w:rsidR="00AD7545" w:rsidRPr="00222224">
        <w:rPr>
          <w:rFonts w:cstheme="minorHAnsi"/>
          <w:color w:val="7F7F7F" w:themeColor="text1" w:themeTint="80"/>
        </w:rPr>
        <w:t xml:space="preserve"> att pröva klimatbaserad differentiering</w:t>
      </w:r>
      <w:r w:rsidRPr="00222224">
        <w:rPr>
          <w:rFonts w:cstheme="minorHAnsi"/>
          <w:color w:val="7F7F7F" w:themeColor="text1" w:themeTint="80"/>
        </w:rPr>
        <w:t xml:space="preserve"> på Arlanda och Landvetter. </w:t>
      </w:r>
      <w:r w:rsidR="00AD7545" w:rsidRPr="00222224">
        <w:rPr>
          <w:rFonts w:cstheme="minorHAnsi"/>
          <w:color w:val="7F7F7F" w:themeColor="text1" w:themeTint="80"/>
        </w:rPr>
        <w:t>Det är endast</w:t>
      </w:r>
      <w:r w:rsidR="006539A1" w:rsidRPr="00222224">
        <w:rPr>
          <w:rFonts w:cstheme="minorHAnsi"/>
          <w:color w:val="7F7F7F" w:themeColor="text1" w:themeTint="80"/>
        </w:rPr>
        <w:t xml:space="preserve"> dessa bägge flygplatser </w:t>
      </w:r>
      <w:r w:rsidR="00AD7545" w:rsidRPr="00222224">
        <w:rPr>
          <w:rFonts w:cstheme="minorHAnsi"/>
          <w:color w:val="7F7F7F" w:themeColor="text1" w:themeTint="80"/>
        </w:rPr>
        <w:t xml:space="preserve">som </w:t>
      </w:r>
      <w:r w:rsidR="006539A1" w:rsidRPr="00222224">
        <w:rPr>
          <w:rFonts w:cstheme="minorHAnsi"/>
          <w:color w:val="7F7F7F" w:themeColor="text1" w:themeTint="80"/>
        </w:rPr>
        <w:t>omfattas av lagen 2011:866 om flygplatsavgifter, dvs. en differentiering kan genomföras utan något riksdagsbeslut, en ändring i förordningen om flygplatsavgifter räcker och kan beslutas av regeringen.</w:t>
      </w:r>
      <w:r w:rsidR="00CB5778" w:rsidRPr="00222224">
        <w:rPr>
          <w:rFonts w:cstheme="minorHAnsi"/>
          <w:color w:val="7F7F7F" w:themeColor="text1" w:themeTint="80"/>
        </w:rPr>
        <w:t xml:space="preserve"> Endast dessa bägge flygplatser (över 5 miljoner passagerare per år) omfattas </w:t>
      </w:r>
      <w:r w:rsidR="00AD7545" w:rsidRPr="00222224">
        <w:rPr>
          <w:rFonts w:cstheme="minorHAnsi"/>
          <w:color w:val="7F7F7F" w:themeColor="text1" w:themeTint="80"/>
        </w:rPr>
        <w:t xml:space="preserve">också </w:t>
      </w:r>
      <w:r w:rsidR="00CB5778" w:rsidRPr="00222224">
        <w:rPr>
          <w:rFonts w:cstheme="minorHAnsi"/>
          <w:color w:val="7F7F7F" w:themeColor="text1" w:themeTint="80"/>
        </w:rPr>
        <w:t>av EUs direktiv</w:t>
      </w:r>
      <w:r w:rsidR="006539A1" w:rsidRPr="00222224">
        <w:rPr>
          <w:rFonts w:cstheme="minorHAnsi"/>
          <w:color w:val="7F7F7F" w:themeColor="text1" w:themeTint="80"/>
        </w:rPr>
        <w:t xml:space="preserve"> </w:t>
      </w:r>
      <w:r w:rsidR="00CB5778" w:rsidRPr="00222224">
        <w:rPr>
          <w:rFonts w:cstheme="minorHAnsi"/>
          <w:color w:val="7F7F7F" w:themeColor="text1" w:themeTint="80"/>
        </w:rPr>
        <w:t xml:space="preserve">om flygplatsavgifter. </w:t>
      </w:r>
      <w:r w:rsidR="00AD7545" w:rsidRPr="00222224">
        <w:rPr>
          <w:rFonts w:cstheme="minorHAnsi"/>
          <w:color w:val="7F7F7F" w:themeColor="text1" w:themeTint="80"/>
        </w:rPr>
        <w:t>Förslaget</w:t>
      </w:r>
      <w:r w:rsidRPr="00222224">
        <w:rPr>
          <w:rFonts w:cstheme="minorHAnsi"/>
          <w:color w:val="7F7F7F" w:themeColor="text1" w:themeTint="80"/>
        </w:rPr>
        <w:t xml:space="preserve"> beräknas träffa ca 46 procent </w:t>
      </w:r>
      <w:r w:rsidR="006539A1" w:rsidRPr="00222224">
        <w:rPr>
          <w:rFonts w:cstheme="minorHAnsi"/>
          <w:color w:val="7F7F7F" w:themeColor="text1" w:themeTint="80"/>
        </w:rPr>
        <w:t xml:space="preserve">av alla </w:t>
      </w:r>
      <w:r w:rsidRPr="00222224">
        <w:rPr>
          <w:rFonts w:cstheme="minorHAnsi"/>
          <w:color w:val="7F7F7F" w:themeColor="text1" w:themeTint="80"/>
        </w:rPr>
        <w:t>flygrörelser och 86 procent av alla passagerare vid svenska flygplatser.</w:t>
      </w:r>
      <w:r w:rsidR="006539A1" w:rsidRPr="00222224">
        <w:rPr>
          <w:rFonts w:cstheme="minorHAnsi"/>
          <w:color w:val="7F7F7F" w:themeColor="text1" w:themeTint="80"/>
        </w:rPr>
        <w:t xml:space="preserve"> En differentiering måste utformas i samråd med flygbolagen. Beslut kan </w:t>
      </w:r>
      <w:r w:rsidR="00AD7545" w:rsidRPr="00222224">
        <w:rPr>
          <w:rFonts w:cstheme="minorHAnsi"/>
          <w:color w:val="7F7F7F" w:themeColor="text1" w:themeTint="80"/>
        </w:rPr>
        <w:t xml:space="preserve">dock </w:t>
      </w:r>
      <w:r w:rsidR="006539A1" w:rsidRPr="00222224">
        <w:rPr>
          <w:rFonts w:cstheme="minorHAnsi"/>
          <w:color w:val="7F7F7F" w:themeColor="text1" w:themeTint="80"/>
        </w:rPr>
        <w:t>överklagas t.ex. med hänvisning till ICAO- eller EU-regler.</w:t>
      </w:r>
      <w:r w:rsidR="00CB5778" w:rsidRPr="00222224">
        <w:rPr>
          <w:rFonts w:cstheme="minorHAnsi"/>
          <w:color w:val="7F7F7F" w:themeColor="text1" w:themeTint="80"/>
        </w:rPr>
        <w:t xml:space="preserve"> Samma regler måste gälla för inrikes- och utrikesflyg.</w:t>
      </w:r>
    </w:p>
    <w:p w:rsidR="006539A1" w:rsidRPr="00222224" w:rsidRDefault="006539A1" w:rsidP="006539A1">
      <w:pPr>
        <w:autoSpaceDE w:val="0"/>
        <w:autoSpaceDN w:val="0"/>
        <w:adjustRightInd w:val="0"/>
        <w:rPr>
          <w:rFonts w:cstheme="minorHAnsi"/>
          <w:color w:val="7F7F7F" w:themeColor="text1" w:themeTint="80"/>
        </w:rPr>
      </w:pPr>
      <w:r w:rsidRPr="00222224">
        <w:rPr>
          <w:rFonts w:cstheme="minorHAnsi"/>
          <w:color w:val="7F7F7F" w:themeColor="text1" w:themeTint="80"/>
        </w:rPr>
        <w:t xml:space="preserve">Transportstyrelsen redovisar olika tänkbara differentieringsbaser – flygplanets ålder, modell, ICAOs nya CO2-standard för flygplanstyper (ICAO avråder från att standarder används på detta sätt). </w:t>
      </w:r>
      <w:r w:rsidR="00CB5778" w:rsidRPr="00222224">
        <w:rPr>
          <w:rFonts w:cstheme="minorHAnsi"/>
          <w:color w:val="7F7F7F" w:themeColor="text1" w:themeTint="80"/>
        </w:rPr>
        <w:t>Oklart om avgiften kan differentieras efter bränsletyp (biodrivmedel)</w:t>
      </w:r>
      <w:r w:rsidR="00AD7545" w:rsidRPr="00222224">
        <w:rPr>
          <w:rFonts w:cstheme="minorHAnsi"/>
          <w:color w:val="7F7F7F" w:themeColor="text1" w:themeTint="80"/>
        </w:rPr>
        <w:t>, men samtidigt olämpligt enligt myndigheten</w:t>
      </w:r>
      <w:r w:rsidR="00CB5778" w:rsidRPr="00222224">
        <w:rPr>
          <w:rFonts w:cstheme="minorHAnsi"/>
          <w:color w:val="7F7F7F" w:themeColor="text1" w:themeTint="80"/>
        </w:rPr>
        <w:t xml:space="preserve">. </w:t>
      </w:r>
      <w:r w:rsidRPr="00222224">
        <w:rPr>
          <w:rFonts w:cstheme="minorHAnsi"/>
          <w:color w:val="7F7F7F" w:themeColor="text1" w:themeTint="80"/>
        </w:rPr>
        <w:t xml:space="preserve">Konsekvensen beräknas bli nyare plan i trafik som berör flygplatser med differentiering </w:t>
      </w:r>
      <w:r w:rsidRPr="00222224">
        <w:rPr>
          <w:rFonts w:cstheme="minorHAnsi"/>
          <w:color w:val="7F7F7F" w:themeColor="text1" w:themeTint="80"/>
        </w:rPr>
        <w:lastRenderedPageBreak/>
        <w:t xml:space="preserve">(= bl.a. nästan alla inrikestrafik) + </w:t>
      </w:r>
      <w:r w:rsidR="00D70CA8" w:rsidRPr="00222224">
        <w:rPr>
          <w:rFonts w:cstheme="minorHAnsi"/>
          <w:color w:val="7F7F7F" w:themeColor="text1" w:themeTint="80"/>
        </w:rPr>
        <w:t>ökade kostnader</w:t>
      </w:r>
      <w:r w:rsidRPr="00222224">
        <w:rPr>
          <w:rFonts w:cstheme="minorHAnsi"/>
          <w:color w:val="7F7F7F" w:themeColor="text1" w:themeTint="80"/>
        </w:rPr>
        <w:t xml:space="preserve"> för fraktflyget (kör oftare med gamla plan). Differentiering</w:t>
      </w:r>
      <w:r w:rsidR="00D70CA8" w:rsidRPr="00222224">
        <w:rPr>
          <w:rFonts w:cstheme="minorHAnsi"/>
          <w:color w:val="7F7F7F" w:themeColor="text1" w:themeTint="80"/>
        </w:rPr>
        <w:t>en</w:t>
      </w:r>
      <w:r w:rsidRPr="00222224">
        <w:rPr>
          <w:rFonts w:cstheme="minorHAnsi"/>
          <w:color w:val="7F7F7F" w:themeColor="text1" w:themeTint="80"/>
        </w:rPr>
        <w:t xml:space="preserve"> beräknas höja biljettpriserna (=dämpa trafiken en aning).</w:t>
      </w:r>
      <w:r w:rsidR="00CB5778" w:rsidRPr="00222224">
        <w:rPr>
          <w:rFonts w:cstheme="minorHAnsi"/>
          <w:color w:val="7F7F7F" w:themeColor="text1" w:themeTint="80"/>
        </w:rPr>
        <w:t xml:space="preserve"> Trafik som upphandlas av Trafikverket beräknas drabbas hårdare eftersom den ofta sker med usla plan (!).</w:t>
      </w:r>
    </w:p>
    <w:p w:rsidR="00CB5778" w:rsidRPr="00222224" w:rsidRDefault="00CB5778" w:rsidP="006539A1">
      <w:pPr>
        <w:autoSpaceDE w:val="0"/>
        <w:autoSpaceDN w:val="0"/>
        <w:adjustRightInd w:val="0"/>
        <w:rPr>
          <w:rFonts w:cstheme="minorHAnsi"/>
          <w:color w:val="7F7F7F" w:themeColor="text1" w:themeTint="80"/>
        </w:rPr>
      </w:pPr>
      <w:r w:rsidRPr="00222224">
        <w:rPr>
          <w:rFonts w:cstheme="minorHAnsi"/>
          <w:color w:val="7F7F7F" w:themeColor="text1" w:themeTint="80"/>
        </w:rPr>
        <w:t xml:space="preserve">Utrikestrafiken står för 54 procent av landningarna, dvs. detta handlar i hög grad om inrikestrafiken. På Skavsta flyget </w:t>
      </w:r>
      <w:proofErr w:type="spellStart"/>
      <w:r w:rsidRPr="00222224">
        <w:rPr>
          <w:rFonts w:cstheme="minorHAnsi"/>
          <w:color w:val="7F7F7F" w:themeColor="text1" w:themeTint="80"/>
        </w:rPr>
        <w:t>elflygplan</w:t>
      </w:r>
      <w:proofErr w:type="spellEnd"/>
      <w:r w:rsidRPr="00222224">
        <w:rPr>
          <w:rFonts w:cstheme="minorHAnsi"/>
          <w:color w:val="7F7F7F" w:themeColor="text1" w:themeTint="80"/>
        </w:rPr>
        <w:t xml:space="preserve"> gratis. Flygplatsen i Sälen planerar lägre avgift för plan som är yngre än fem år.</w:t>
      </w:r>
    </w:p>
    <w:p w:rsidR="00AD7545" w:rsidRPr="00222224" w:rsidRDefault="00AD7545" w:rsidP="006539A1">
      <w:pPr>
        <w:autoSpaceDE w:val="0"/>
        <w:autoSpaceDN w:val="0"/>
        <w:adjustRightInd w:val="0"/>
        <w:rPr>
          <w:rFonts w:cstheme="minorHAnsi"/>
          <w:color w:val="7F7F7F" w:themeColor="text1" w:themeTint="80"/>
        </w:rPr>
      </w:pPr>
      <w:r w:rsidRPr="00222224">
        <w:rPr>
          <w:rFonts w:cstheme="minorHAnsi"/>
          <w:color w:val="7F7F7F" w:themeColor="text1" w:themeTint="80"/>
        </w:rPr>
        <w:t xml:space="preserve">Myndigheten avvisar en differentiering mellan </w:t>
      </w:r>
      <w:proofErr w:type="spellStart"/>
      <w:r w:rsidRPr="00222224">
        <w:rPr>
          <w:rFonts w:cstheme="minorHAnsi"/>
          <w:color w:val="7F7F7F" w:themeColor="text1" w:themeTint="80"/>
        </w:rPr>
        <w:t>turb</w:t>
      </w:r>
      <w:r w:rsidR="00D70CA8" w:rsidRPr="00222224">
        <w:rPr>
          <w:rFonts w:cstheme="minorHAnsi"/>
          <w:color w:val="7F7F7F" w:themeColor="text1" w:themeTint="80"/>
        </w:rPr>
        <w:t>o</w:t>
      </w:r>
      <w:r w:rsidRPr="00222224">
        <w:rPr>
          <w:rFonts w:cstheme="minorHAnsi"/>
          <w:color w:val="7F7F7F" w:themeColor="text1" w:themeTint="80"/>
        </w:rPr>
        <w:t>prop</w:t>
      </w:r>
      <w:proofErr w:type="spellEnd"/>
      <w:r w:rsidRPr="00222224">
        <w:rPr>
          <w:rFonts w:cstheme="minorHAnsi"/>
          <w:color w:val="7F7F7F" w:themeColor="text1" w:themeTint="80"/>
        </w:rPr>
        <w:t>- och jetplan med följande argumentering:</w:t>
      </w:r>
    </w:p>
    <w:p w:rsidR="00AD7545" w:rsidRPr="00222224" w:rsidRDefault="00AD7545" w:rsidP="00AD7545">
      <w:pPr>
        <w:autoSpaceDE w:val="0"/>
        <w:autoSpaceDN w:val="0"/>
        <w:adjustRightInd w:val="0"/>
        <w:ind w:left="426"/>
        <w:rPr>
          <w:rFonts w:cstheme="minorHAnsi"/>
          <w:i/>
          <w:color w:val="7F7F7F" w:themeColor="text1" w:themeTint="80"/>
        </w:rPr>
      </w:pPr>
      <w:r w:rsidRPr="00222224">
        <w:rPr>
          <w:rFonts w:cstheme="minorHAnsi"/>
          <w:i/>
          <w:color w:val="7F7F7F" w:themeColor="text1" w:themeTint="80"/>
        </w:rPr>
        <w:t xml:space="preserve">”Ytterligare grund för anpassning av flygplatsavgifterna skulle kunna vara att ge så kallade turbopropflygplan lägre avgifter än jetflygplan. Skillnaden i avgifterna skulle då grunda sig i att turbopropflygplan sällan kommer upp på de flyghöjder som genererar så kallade höghöjdseffekter och att de har lägre bränsleförbrukning. </w:t>
      </w:r>
      <w:proofErr w:type="spellStart"/>
      <w:r w:rsidRPr="00222224">
        <w:rPr>
          <w:rFonts w:cstheme="minorHAnsi"/>
          <w:i/>
          <w:color w:val="7F7F7F" w:themeColor="text1" w:themeTint="80"/>
        </w:rPr>
        <w:t>Turboprop</w:t>
      </w:r>
      <w:proofErr w:type="spellEnd"/>
      <w:r w:rsidRPr="00222224">
        <w:rPr>
          <w:rFonts w:cstheme="minorHAnsi"/>
          <w:i/>
          <w:color w:val="7F7F7F" w:themeColor="text1" w:themeTint="80"/>
        </w:rPr>
        <w:t xml:space="preserve"> används främst på kort- och medeldistansflygningar och lämpar sig inte för längre flygningar där istället jetflygplan används. En skillnad i avgifter grundad på detta resonemang skulle därmed kunna innebära en snedvridning av marknaden, flygningar med jetflygplan skulle alltid få högre avgift, då jetflygplan är en förutsättning för långväga flygningar där inget annat alternativ finns. Ett sådant förslag tar inte heller hänsyn till buller, eftersom turbopropflygplan inte alltid är tystare än jetflygplan. Men, att anpassa avgifterna utifrån om luftfartyget drivs med </w:t>
      </w:r>
      <w:proofErr w:type="spellStart"/>
      <w:r w:rsidRPr="00222224">
        <w:rPr>
          <w:rFonts w:cstheme="minorHAnsi"/>
          <w:i/>
          <w:color w:val="7F7F7F" w:themeColor="text1" w:themeTint="80"/>
        </w:rPr>
        <w:t>turboprop</w:t>
      </w:r>
      <w:proofErr w:type="spellEnd"/>
      <w:r w:rsidRPr="00222224">
        <w:rPr>
          <w:rFonts w:cstheme="minorHAnsi"/>
          <w:i/>
          <w:color w:val="7F7F7F" w:themeColor="text1" w:themeTint="80"/>
        </w:rPr>
        <w:t xml:space="preserve"> eller jet är inte ett teknikneutralt alternativ, vilket förespråkas i Energimyndighetens uppdrag om att samordna omställningen av transportsektorn.”</w:t>
      </w:r>
    </w:p>
    <w:p w:rsidR="00AD7545" w:rsidRPr="00222224" w:rsidRDefault="00AD7545" w:rsidP="00AD7545">
      <w:pPr>
        <w:autoSpaceDE w:val="0"/>
        <w:autoSpaceDN w:val="0"/>
        <w:adjustRightInd w:val="0"/>
        <w:rPr>
          <w:rFonts w:cstheme="minorHAnsi"/>
          <w:color w:val="7F7F7F" w:themeColor="text1" w:themeTint="80"/>
        </w:rPr>
      </w:pPr>
      <w:r w:rsidRPr="00222224">
        <w:rPr>
          <w:rFonts w:cstheme="minorHAnsi"/>
          <w:color w:val="7F7F7F" w:themeColor="text1" w:themeTint="80"/>
        </w:rPr>
        <w:t>Dock</w:t>
      </w:r>
    </w:p>
    <w:p w:rsidR="00AD7545" w:rsidRPr="00222224" w:rsidRDefault="00AD7545" w:rsidP="00AD7545">
      <w:pPr>
        <w:autoSpaceDE w:val="0"/>
        <w:autoSpaceDN w:val="0"/>
        <w:adjustRightInd w:val="0"/>
        <w:ind w:left="426"/>
        <w:rPr>
          <w:rFonts w:cstheme="minorHAnsi"/>
          <w:i/>
          <w:color w:val="7F7F7F" w:themeColor="text1" w:themeTint="80"/>
        </w:rPr>
      </w:pPr>
      <w:r w:rsidRPr="00222224">
        <w:rPr>
          <w:rFonts w:cstheme="minorHAnsi"/>
          <w:i/>
          <w:color w:val="7F7F7F" w:themeColor="text1" w:themeTint="80"/>
        </w:rPr>
        <w:t xml:space="preserve">”Att premiera eldrift av luftfartyg i samband med flygplatsavgifter eller avgifter för flygtrafiktjänst torde vara ett enklare förfarande och bör kunna införas relativt omgående. </w:t>
      </w:r>
      <w:proofErr w:type="gramStart"/>
      <w:r w:rsidRPr="00222224">
        <w:rPr>
          <w:rFonts w:cstheme="minorHAnsi"/>
          <w:i/>
          <w:color w:val="7F7F7F" w:themeColor="text1" w:themeTint="80"/>
        </w:rPr>
        <w:t>/…/</w:t>
      </w:r>
      <w:proofErr w:type="gramEnd"/>
      <w:r w:rsidRPr="00222224">
        <w:rPr>
          <w:rFonts w:cstheme="minorHAnsi"/>
          <w:i/>
          <w:color w:val="7F7F7F" w:themeColor="text1" w:themeTint="80"/>
        </w:rPr>
        <w:t xml:space="preserve"> Transportstyrelsens bedömning är därför att i dagsläget kan premiering av eldrift av luftfartyg vara en framkomlig väg för miljöstyrning, dock är detta inte en teknikneutral anpassning och kan inte heller antas ge en miljöeffekt i närtid.”</w:t>
      </w:r>
    </w:p>
    <w:p w:rsidR="00AD7545" w:rsidRPr="00222224" w:rsidRDefault="00AD7545" w:rsidP="00AD7545">
      <w:pPr>
        <w:autoSpaceDE w:val="0"/>
        <w:autoSpaceDN w:val="0"/>
        <w:adjustRightInd w:val="0"/>
        <w:rPr>
          <w:rFonts w:cstheme="minorHAnsi"/>
          <w:color w:val="7F7F7F" w:themeColor="text1" w:themeTint="80"/>
        </w:rPr>
      </w:pPr>
      <w:r w:rsidRPr="00222224">
        <w:rPr>
          <w:rFonts w:cstheme="minorHAnsi"/>
          <w:color w:val="7F7F7F" w:themeColor="text1" w:themeTint="80"/>
        </w:rPr>
        <w:t>Myndigheten avvisar en differentiering av avgifterna baserad på bränslet – fångas redan in av utsläppshandeln och kan blockera bränsleskatt.</w:t>
      </w:r>
    </w:p>
    <w:p w:rsidR="00D70CA8" w:rsidRPr="00222224" w:rsidRDefault="00D70CA8" w:rsidP="006539A1">
      <w:pPr>
        <w:rPr>
          <w:rFonts w:cstheme="minorHAnsi"/>
          <w:color w:val="7F7F7F" w:themeColor="text1" w:themeTint="80"/>
        </w:rPr>
      </w:pPr>
    </w:p>
    <w:p w:rsidR="00D70CA8" w:rsidRPr="00222224" w:rsidRDefault="00D70CA8" w:rsidP="006539A1">
      <w:pPr>
        <w:rPr>
          <w:rFonts w:cstheme="minorHAnsi"/>
          <w:b/>
          <w:color w:val="7F7F7F" w:themeColor="text1" w:themeTint="80"/>
          <w:u w:val="single"/>
        </w:rPr>
      </w:pPr>
      <w:r w:rsidRPr="00222224">
        <w:rPr>
          <w:rFonts w:cstheme="minorHAnsi"/>
          <w:b/>
          <w:color w:val="7F7F7F" w:themeColor="text1" w:themeTint="80"/>
          <w:u w:val="single"/>
        </w:rPr>
        <w:t>2. Trafikverket gör förstudie av klimatvillkor vid upphandling av flygtrafik</w:t>
      </w:r>
    </w:p>
    <w:p w:rsidR="009D204F" w:rsidRPr="00222224" w:rsidRDefault="009D204F" w:rsidP="006539A1">
      <w:pPr>
        <w:rPr>
          <w:color w:val="7F7F7F" w:themeColor="text1" w:themeTint="80"/>
        </w:rPr>
      </w:pPr>
      <w:r w:rsidRPr="00222224">
        <w:rPr>
          <w:rFonts w:cstheme="minorHAnsi"/>
          <w:color w:val="7F7F7F" w:themeColor="text1" w:themeTint="80"/>
        </w:rPr>
        <w:t xml:space="preserve">Trafikverket fick i sitt regleringsbrev 2020 i uppdrag att </w:t>
      </w:r>
      <w:r w:rsidR="00D70CA8" w:rsidRPr="00222224">
        <w:rPr>
          <w:rFonts w:cstheme="minorHAnsi"/>
          <w:color w:val="7F7F7F" w:themeColor="text1" w:themeTint="80"/>
        </w:rPr>
        <w:t>gör</w:t>
      </w:r>
      <w:r w:rsidRPr="00222224">
        <w:rPr>
          <w:rFonts w:cstheme="minorHAnsi"/>
          <w:color w:val="7F7F7F" w:themeColor="text1" w:themeTint="80"/>
        </w:rPr>
        <w:t xml:space="preserve">a </w:t>
      </w:r>
      <w:r w:rsidR="00D70CA8" w:rsidRPr="00222224">
        <w:rPr>
          <w:rFonts w:cstheme="minorHAnsi"/>
          <w:color w:val="7F7F7F" w:themeColor="text1" w:themeTint="80"/>
        </w:rPr>
        <w:t xml:space="preserve">en förstudie </w:t>
      </w:r>
      <w:r w:rsidRPr="00222224">
        <w:rPr>
          <w:rFonts w:cstheme="minorHAnsi"/>
          <w:color w:val="7F7F7F" w:themeColor="text1" w:themeTint="80"/>
        </w:rPr>
        <w:t>om de vid sin upphandling av flygtransporter kan ställa krav om klimatprestanda, inklusive biodrivmedel och elektrifiering</w:t>
      </w:r>
      <w:r w:rsidRPr="00222224">
        <w:rPr>
          <w:color w:val="7F7F7F" w:themeColor="text1" w:themeTint="80"/>
        </w:rPr>
        <w:t>.</w:t>
      </w:r>
      <w:r w:rsidR="00D70CA8" w:rsidRPr="00222224">
        <w:rPr>
          <w:color w:val="7F7F7F" w:themeColor="text1" w:themeTint="80"/>
        </w:rPr>
        <w:t xml:space="preserve"> Man ska även kolla hur man gör i andra länder. Utredningen pågår. Leds av Katarina </w:t>
      </w:r>
      <w:proofErr w:type="spellStart"/>
      <w:r w:rsidR="00D70CA8" w:rsidRPr="00222224">
        <w:rPr>
          <w:color w:val="7F7F7F" w:themeColor="text1" w:themeTint="80"/>
        </w:rPr>
        <w:t>Wigler</w:t>
      </w:r>
      <w:proofErr w:type="spellEnd"/>
      <w:r w:rsidR="00D70CA8" w:rsidRPr="00222224">
        <w:rPr>
          <w:color w:val="7F7F7F" w:themeColor="text1" w:themeTint="80"/>
        </w:rPr>
        <w:t>. Ska avrapporteras senast 15 december 2020.</w:t>
      </w:r>
    </w:p>
    <w:p w:rsidR="00D70CA8" w:rsidRPr="00222224" w:rsidRDefault="00D70CA8" w:rsidP="00D70CA8">
      <w:pPr>
        <w:ind w:left="426"/>
        <w:rPr>
          <w:i/>
          <w:color w:val="7F7F7F" w:themeColor="text1" w:themeTint="80"/>
        </w:rPr>
      </w:pPr>
      <w:r w:rsidRPr="00222224">
        <w:rPr>
          <w:i/>
          <w:color w:val="7F7F7F" w:themeColor="text1" w:themeTint="80"/>
        </w:rPr>
        <w:t>”Trafikverket ska genomföra en förstudie som belyser i vilken utsträckning den av staten upphandlade flygtrafiken kan bidra till målsättningen om att minska flygets klimatpåverkan samt tillgänglighet i hela landet. Uppdraget omfattar de flyglinjer som i dagsläget har handlats upp av staten. Trafikverket ska analysera i vilken utsträckning användningen av bioflygbränsle samt elektrifiering av den upphandlade flygtrafiken kan bidra till att växthusgasutsläppen från transportsektorn i princip är noll senast 2045. Trafikverket ska i arbetet även tillvarata Naturvårdsverkets, Statens energimyndighets, Transportstyrelsens samt berörda kommuner och regioners kunskaper och erfarenhet om att minska flygets klimatpåverkan. Uppdraget ska redovisas till Regeringskansliet (Infrastrukturdepartementet) senast den 15 december 2020.”</w:t>
      </w:r>
    </w:p>
    <w:p w:rsidR="00643FD1" w:rsidRDefault="00643FD1" w:rsidP="00223F3F">
      <w:pPr>
        <w:rPr>
          <w:i/>
        </w:rPr>
      </w:pPr>
    </w:p>
    <w:p w:rsidR="00223F3F" w:rsidRPr="00223F3F" w:rsidRDefault="00223F3F" w:rsidP="00223F3F">
      <w:pPr>
        <w:rPr>
          <w:b/>
        </w:rPr>
      </w:pPr>
      <w:r w:rsidRPr="00223F3F">
        <w:rPr>
          <w:b/>
        </w:rPr>
        <w:t>3. Trafikanalys har utrett klimatdeklaration av långa resor</w:t>
      </w:r>
    </w:p>
    <w:p w:rsidR="00223F3F" w:rsidRPr="00223F3F" w:rsidRDefault="00223F3F" w:rsidP="00223F3F">
      <w:pPr>
        <w:rPr>
          <w:i/>
        </w:rPr>
      </w:pPr>
      <w:r>
        <w:t>Rappo</w:t>
      </w:r>
      <w:r w:rsidRPr="00223F3F">
        <w:t xml:space="preserve">rt: </w:t>
      </w:r>
      <w:hyperlink r:id="rId16" w:history="1">
        <w:r w:rsidRPr="00223F3F">
          <w:rPr>
            <w:rStyle w:val="Hyperlnk"/>
          </w:rPr>
          <w:t>https://www.trafa.se/etiketter/transportovergripande/obligatoriska-klimatdeklarationer-9275/</w:t>
        </w:r>
      </w:hyperlink>
    </w:p>
    <w:p w:rsidR="00223F3F" w:rsidRPr="00223F3F" w:rsidRDefault="00223F3F" w:rsidP="00223F3F">
      <w:r w:rsidRPr="00223F3F">
        <w:lastRenderedPageBreak/>
        <w:t>Enligt ett regeringsuppdrag överlämnade Trafikanalys i april ett förslag till ny lagstiftning som gör transportörer, dvs. flygbolag, järnvägsföretag, bussbolag, rederier skyldiga att i samband med marknadsföring och försäljning skyldig att informera om resans beräknade klimatpåverkan. Arbetet har</w:t>
      </w:r>
      <w:r>
        <w:t xml:space="preserve"> skett i samarbete med</w:t>
      </w:r>
      <w:r w:rsidRPr="00223F3F">
        <w:t xml:space="preserve"> Energimyndigheten, Konsumentverket, Naturvårdsverket och Transportstyrelsen.</w:t>
      </w:r>
    </w:p>
    <w:p w:rsidR="00223F3F" w:rsidRDefault="00223F3F" w:rsidP="00223F3F">
      <w:r w:rsidRPr="00223F3F">
        <w:t>I rapporten konstaterar myndigheten samtidigt att det återstår ett antal frågetecken innan den föreslagna skyldigheten kan införas, och redovisar ett antal ytterligare saker som måste utredas</w:t>
      </w:r>
      <w:r>
        <w:t>.</w:t>
      </w:r>
    </w:p>
    <w:p w:rsidR="00223F3F" w:rsidRPr="00223F3F" w:rsidRDefault="00223F3F" w:rsidP="00223F3F"/>
    <w:p w:rsidR="00223F3F" w:rsidRPr="00223F3F" w:rsidRDefault="00223F3F" w:rsidP="00223F3F">
      <w:pPr>
        <w:rPr>
          <w:b/>
        </w:rPr>
      </w:pPr>
      <w:r>
        <w:rPr>
          <w:b/>
        </w:rPr>
        <w:t>4</w:t>
      </w:r>
      <w:r w:rsidRPr="00223F3F">
        <w:rPr>
          <w:b/>
        </w:rPr>
        <w:t>. Trafikanalys utre</w:t>
      </w:r>
      <w:r>
        <w:rPr>
          <w:b/>
        </w:rPr>
        <w:t xml:space="preserve">der </w:t>
      </w:r>
      <w:proofErr w:type="spellStart"/>
      <w:r>
        <w:rPr>
          <w:b/>
        </w:rPr>
        <w:t>elflygets</w:t>
      </w:r>
      <w:proofErr w:type="spellEnd"/>
      <w:r>
        <w:rPr>
          <w:b/>
        </w:rPr>
        <w:t xml:space="preserve"> möjligheter</w:t>
      </w:r>
    </w:p>
    <w:p w:rsidR="00222224" w:rsidRPr="00222224" w:rsidRDefault="00222224" w:rsidP="00223F3F">
      <w:proofErr w:type="gramStart"/>
      <w:r w:rsidRPr="00222224">
        <w:t>Uppdrag</w:t>
      </w:r>
      <w:proofErr w:type="gramEnd"/>
      <w:r w:rsidRPr="00222224">
        <w:t xml:space="preserve">: </w:t>
      </w:r>
      <w:hyperlink r:id="rId17" w:history="1">
        <w:r w:rsidRPr="00222224">
          <w:rPr>
            <w:rStyle w:val="Hyperlnk"/>
          </w:rPr>
          <w:t>https://www.regeringen.se/regeringsuppdrag/2020/01/uppdrag-att-analysera-utvecklingen-avseende-elflyg/</w:t>
        </w:r>
      </w:hyperlink>
      <w:r w:rsidRPr="00222224">
        <w:t xml:space="preserve"> </w:t>
      </w:r>
    </w:p>
    <w:p w:rsidR="00223F3F" w:rsidRDefault="00223F3F" w:rsidP="00223F3F">
      <w:r w:rsidRPr="00222224">
        <w:t>Senast den 7 oktober ska Trafi</w:t>
      </w:r>
      <w:r w:rsidR="00222224" w:rsidRPr="00222224">
        <w:t>k</w:t>
      </w:r>
      <w:r w:rsidRPr="00222224">
        <w:t xml:space="preserve">analys </w:t>
      </w:r>
      <w:r w:rsidR="00222224" w:rsidRPr="00222224">
        <w:t>r</w:t>
      </w:r>
      <w:r w:rsidR="00222224">
        <w:t xml:space="preserve">edovisa ett särskilt uppdrag </w:t>
      </w:r>
      <w:r w:rsidRPr="00222224">
        <w:t xml:space="preserve">att kartlägga </w:t>
      </w:r>
      <w:proofErr w:type="spellStart"/>
      <w:r w:rsidRPr="00222224">
        <w:t>elflygets</w:t>
      </w:r>
      <w:proofErr w:type="spellEnd"/>
      <w:r w:rsidRPr="00222224">
        <w:t xml:space="preserve"> förutsättningar</w:t>
      </w:r>
      <w:r w:rsidR="00222224" w:rsidRPr="00222224">
        <w:t xml:space="preserve"> – teknikutveckling, behov av styrmedel, internationell utveckling etc.</w:t>
      </w:r>
    </w:p>
    <w:p w:rsidR="00222224" w:rsidRDefault="00222224" w:rsidP="00223F3F"/>
    <w:p w:rsidR="00222224" w:rsidRDefault="00222224" w:rsidP="00223F3F"/>
    <w:p w:rsidR="00222224" w:rsidRPr="00222224" w:rsidRDefault="00222224" w:rsidP="00223F3F">
      <w:pPr>
        <w:rPr>
          <w:b/>
        </w:rPr>
      </w:pPr>
      <w:r w:rsidRPr="00222224">
        <w:rPr>
          <w:b/>
        </w:rPr>
        <w:t xml:space="preserve">Saknas något viktigt? Maila </w:t>
      </w:r>
      <w:hyperlink r:id="rId18" w:history="1">
        <w:r w:rsidRPr="00222224">
          <w:rPr>
            <w:rStyle w:val="Hyperlnk"/>
            <w:b/>
          </w:rPr>
          <w:t>magnus</w:t>
        </w:r>
        <w:r w:rsidRPr="00222224">
          <w:rPr>
            <w:rStyle w:val="Hyperlnk"/>
            <w:rFonts w:cstheme="minorHAnsi"/>
            <w:b/>
          </w:rPr>
          <w:t>@</w:t>
        </w:r>
        <w:r w:rsidRPr="00222224">
          <w:rPr>
            <w:rStyle w:val="Hyperlnk"/>
            <w:b/>
          </w:rPr>
          <w:t>nilssonproduktion.se</w:t>
        </w:r>
      </w:hyperlink>
      <w:r w:rsidRPr="00222224">
        <w:rPr>
          <w:b/>
        </w:rPr>
        <w:t xml:space="preserve"> </w:t>
      </w:r>
    </w:p>
    <w:sectPr w:rsidR="00222224" w:rsidRPr="00222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C7D36"/>
    <w:multiLevelType w:val="hybridMultilevel"/>
    <w:tmpl w:val="92D0BD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0C"/>
    <w:rsid w:val="00037C0B"/>
    <w:rsid w:val="00051834"/>
    <w:rsid w:val="000922C7"/>
    <w:rsid w:val="001F0F5D"/>
    <w:rsid w:val="00222224"/>
    <w:rsid w:val="00223F3F"/>
    <w:rsid w:val="002B737A"/>
    <w:rsid w:val="00490E74"/>
    <w:rsid w:val="00524FF3"/>
    <w:rsid w:val="00570647"/>
    <w:rsid w:val="005A47AD"/>
    <w:rsid w:val="00643FD1"/>
    <w:rsid w:val="00645EDA"/>
    <w:rsid w:val="006539A1"/>
    <w:rsid w:val="00755644"/>
    <w:rsid w:val="007D0FDF"/>
    <w:rsid w:val="008A1369"/>
    <w:rsid w:val="00936B0C"/>
    <w:rsid w:val="009379C9"/>
    <w:rsid w:val="00946637"/>
    <w:rsid w:val="00960C3B"/>
    <w:rsid w:val="009D204F"/>
    <w:rsid w:val="00A20E46"/>
    <w:rsid w:val="00A243E9"/>
    <w:rsid w:val="00AB0242"/>
    <w:rsid w:val="00AC1C7F"/>
    <w:rsid w:val="00AD5CF7"/>
    <w:rsid w:val="00AD7545"/>
    <w:rsid w:val="00B36228"/>
    <w:rsid w:val="00B4704C"/>
    <w:rsid w:val="00C029D0"/>
    <w:rsid w:val="00C17C2B"/>
    <w:rsid w:val="00CB5778"/>
    <w:rsid w:val="00D70CA8"/>
    <w:rsid w:val="00E53476"/>
    <w:rsid w:val="00FC35CE"/>
    <w:rsid w:val="00FD75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0EEAA-35A9-4FDD-AE55-C2F71EA5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CE"/>
    <w:pPr>
      <w:spacing w:after="120" w:line="240" w:lineRule="auto"/>
    </w:pPr>
  </w:style>
  <w:style w:type="paragraph" w:styleId="Rubrik2">
    <w:name w:val="heading 2"/>
    <w:basedOn w:val="Normal"/>
    <w:next w:val="Normal"/>
    <w:link w:val="Rubrik2Char"/>
    <w:uiPriority w:val="9"/>
    <w:unhideWhenUsed/>
    <w:qFormat/>
    <w:rsid w:val="00570647"/>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Rubrik3">
    <w:name w:val="heading 3"/>
    <w:basedOn w:val="Normal"/>
    <w:next w:val="Normal"/>
    <w:link w:val="Rubrik3Char"/>
    <w:uiPriority w:val="9"/>
    <w:unhideWhenUsed/>
    <w:qFormat/>
    <w:rsid w:val="00570647"/>
    <w:pPr>
      <w:keepNext/>
      <w:keepLines/>
      <w:spacing w:before="40" w:after="0"/>
      <w:outlineLvl w:val="2"/>
    </w:pPr>
    <w:rPr>
      <w:rFonts w:asciiTheme="majorHAnsi" w:eastAsiaTheme="majorEastAsia" w:hAnsiTheme="majorHAnsi" w:cstheme="majorBidi"/>
      <w:color w:val="1F4D78" w:themeColor="accent1" w:themeShade="7F"/>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70647"/>
    <w:rPr>
      <w:rFonts w:asciiTheme="majorHAnsi" w:eastAsiaTheme="majorEastAsia" w:hAnsiTheme="majorHAnsi" w:cstheme="majorBidi"/>
      <w:color w:val="2E74B5" w:themeColor="accent1" w:themeShade="BF"/>
      <w:sz w:val="32"/>
      <w:szCs w:val="26"/>
    </w:rPr>
  </w:style>
  <w:style w:type="character" w:customStyle="1" w:styleId="Rubrik3Char">
    <w:name w:val="Rubrik 3 Char"/>
    <w:basedOn w:val="Standardstycketeckensnitt"/>
    <w:link w:val="Rubrik3"/>
    <w:uiPriority w:val="9"/>
    <w:rsid w:val="00570647"/>
    <w:rPr>
      <w:rFonts w:asciiTheme="majorHAnsi" w:eastAsiaTheme="majorEastAsia" w:hAnsiTheme="majorHAnsi" w:cstheme="majorBidi"/>
      <w:color w:val="1F4D78" w:themeColor="accent1" w:themeShade="7F"/>
      <w:sz w:val="28"/>
      <w:szCs w:val="24"/>
    </w:rPr>
  </w:style>
  <w:style w:type="paragraph" w:styleId="Ingetavstnd">
    <w:name w:val="No Spacing"/>
    <w:uiPriority w:val="1"/>
    <w:qFormat/>
    <w:rsid w:val="00051834"/>
    <w:pPr>
      <w:spacing w:after="0" w:line="240" w:lineRule="auto"/>
    </w:pPr>
    <w:rPr>
      <w:rFonts w:ascii="Calibri" w:eastAsia="Calibri" w:hAnsi="Calibri" w:cs="Times New Roman"/>
      <w:sz w:val="18"/>
      <w:lang w:val="en-GB"/>
    </w:rPr>
  </w:style>
  <w:style w:type="paragraph" w:styleId="Liststycke">
    <w:name w:val="List Paragraph"/>
    <w:basedOn w:val="Normal"/>
    <w:uiPriority w:val="34"/>
    <w:qFormat/>
    <w:rsid w:val="008A1369"/>
    <w:pPr>
      <w:ind w:left="720"/>
      <w:contextualSpacing/>
    </w:pPr>
  </w:style>
  <w:style w:type="character" w:styleId="Hyperlnk">
    <w:name w:val="Hyperlink"/>
    <w:basedOn w:val="Standardstycketeckensnitt"/>
    <w:uiPriority w:val="99"/>
    <w:unhideWhenUsed/>
    <w:rsid w:val="00645EDA"/>
    <w:rPr>
      <w:color w:val="0563C1" w:themeColor="hyperlink"/>
      <w:u w:val="single"/>
    </w:rPr>
  </w:style>
  <w:style w:type="character" w:styleId="AnvndHyperlnk">
    <w:name w:val="FollowedHyperlink"/>
    <w:basedOn w:val="Standardstycketeckensnitt"/>
    <w:uiPriority w:val="99"/>
    <w:semiHidden/>
    <w:unhideWhenUsed/>
    <w:rsid w:val="00645EDA"/>
    <w:rPr>
      <w:color w:val="954F72" w:themeColor="followedHyperlink"/>
      <w:u w:val="single"/>
    </w:rPr>
  </w:style>
  <w:style w:type="paragraph" w:customStyle="1" w:styleId="Default">
    <w:name w:val="Default"/>
    <w:rsid w:val="00946637"/>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494-Revision-of-the-EU-Emission-Trading-System-Directive-concerning-aviation-" TargetMode="External"/><Relationship Id="rId13" Type="http://schemas.openxmlformats.org/officeDocument/2006/relationships/hyperlink" Target="https://ec.europa.eu/info/sites/info/files/communication-annex-negotiating-directives.pdf" TargetMode="External"/><Relationship Id="rId18" Type="http://schemas.openxmlformats.org/officeDocument/2006/relationships/hyperlink" Target="mailto:magnus@nilssonproduktion.se" TargetMode="External"/><Relationship Id="rId3" Type="http://schemas.openxmlformats.org/officeDocument/2006/relationships/settings" Target="settings.xml"/><Relationship Id="rId7" Type="http://schemas.openxmlformats.org/officeDocument/2006/relationships/hyperlink" Target="https://ec.europa.eu/info/law/better-regulation/have-your-say/initiatives/12227-Revision-of-the-Energy-Tax-Directive-/public-consultation" TargetMode="External"/><Relationship Id="rId12" Type="http://schemas.openxmlformats.org/officeDocument/2006/relationships/hyperlink" Target="https://ec.europa.eu/info/law/better-regulation/have-your-say/initiatives/12553-Revision-of-the-Renewable-Energy-Directive-EU-2018-2001" TargetMode="External"/><Relationship Id="rId17" Type="http://schemas.openxmlformats.org/officeDocument/2006/relationships/hyperlink" Target="https://www.regeringen.se/regeringsuppdrag/2020/01/uppdrag-att-analysera-utvecklingen-avseende-elflyg/" TargetMode="External"/><Relationship Id="rId2" Type="http://schemas.openxmlformats.org/officeDocument/2006/relationships/styles" Target="styles.xml"/><Relationship Id="rId16" Type="http://schemas.openxmlformats.org/officeDocument/2006/relationships/hyperlink" Target="https://www.trafa.se/etiketter/transportovergripande/obligatoriska-klimatdeklarationer-927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c.europa.eu/info/law/better-regulation/have-your-say/initiatives/12227-Revision-of-the-Energy-Tax-Directive-" TargetMode="External"/><Relationship Id="rId11" Type="http://schemas.openxmlformats.org/officeDocument/2006/relationships/hyperlink" Target="https://ec.europa.eu/info/law/better-regulation/have-your-say/initiatives/12303-ReFuelEU-Aviation-Sustainable-Aviation-Fuels/public-consultation" TargetMode="External"/><Relationship Id="rId5" Type="http://schemas.openxmlformats.org/officeDocument/2006/relationships/hyperlink" Target="https://www.icao.int/environmental-protection/CORSIA/Pages/CORSIA-and-Covid-19.aspx" TargetMode="External"/><Relationship Id="rId15" Type="http://schemas.openxmlformats.org/officeDocument/2006/relationships/hyperlink" Target="https://www.transportstyrelsen.se/globalassets/global/publikationer/luftfart/pm-regeringsuppdrag-miljostyrande-start-och-landningsavgifter-2020-06-30.pdf" TargetMode="External"/><Relationship Id="rId10" Type="http://schemas.openxmlformats.org/officeDocument/2006/relationships/hyperlink" Target="https://ec.europa.eu/info/law/better-regulation/have-your-say/initiatives/12303-ReFuelEU-Aviation-Sustainable-Aviation-Fue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info/law/better-regulation/have-your-say/initiatives/12494-Revision-of-the-EU-Emission-Trading-System-Directive-concerning-aviation-/F544637" TargetMode="External"/><Relationship Id="rId14" Type="http://schemas.openxmlformats.org/officeDocument/2006/relationships/hyperlink" Target="https://www.transportstyrelsen.se/globalassets/global/publikationer/luftfart/redovisning-regeringsuppdrag-miljostyrande-start-och-landningsavgifter-200630.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2504</Words>
  <Characters>13277</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Nilsson</dc:creator>
  <cp:keywords/>
  <dc:description/>
  <cp:lastModifiedBy>Magnus Nilsson</cp:lastModifiedBy>
  <cp:revision>5</cp:revision>
  <dcterms:created xsi:type="dcterms:W3CDTF">2020-08-31T08:27:00Z</dcterms:created>
  <dcterms:modified xsi:type="dcterms:W3CDTF">2020-09-01T12:38:00Z</dcterms:modified>
</cp:coreProperties>
</file>